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福建片仔癀化妆品有限公司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年快递寄送服务项目</w:t>
      </w:r>
    </w:p>
    <w:p>
      <w:pPr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比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选</w:t>
      </w:r>
    </w:p>
    <w:p>
      <w:pPr>
        <w:jc w:val="center"/>
        <w:rPr>
          <w:rFonts w:ascii="方正小标宋简体" w:hAnsi="方正小标宋简体" w:eastAsia="方正小标宋简体" w:cs="方正小标宋简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文</w:t>
      </w:r>
    </w:p>
    <w:p>
      <w:pPr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</w:rPr>
        <w:t>件</w:t>
      </w: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比选人：福建片仔癀化妆品有限公司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编制时间：202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年11月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134" w:right="1588" w:bottom="1134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福建片仔癀化妆品有限公司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年快递寄送服务公开比选公告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我司拟开展202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年快递寄送服务项目，现进行国内公开比选，欢迎符合条件的掌握优秀仓储包装技术、良好的配送网络资源、具有优质服务理念的快递寄送服务公司参与比选，具体事项如下：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一、比选项目概况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1.比选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：福建片仔癀化妆品有限公司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2.项目名称：202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年快递寄送服务项目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3.项目内容：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（1）服务要求：提供快递寄送服务，根据比选人要求将文件、化妆品类产品及散件物品进行收件、分拣、包装并向指定地址寄送（漳州发往全国各地）的服务。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</w:t>
      </w:r>
      <w:r>
        <w:rPr>
          <w:rFonts w:hint="eastAsia" w:ascii="仿宋" w:hAnsi="仿宋" w:eastAsia="仿宋" w:cs="仿宋"/>
          <w:sz w:val="30"/>
          <w:szCs w:val="30"/>
        </w:rPr>
        <w:t>报价要求：报价单（附件1），报价单必须盖公章确认，单独密封。报价应包含快递收费标准（含计价方式）、保价标准(保险)、理赔标准。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（3）付款方式：合作后，执行方每月提供寄送对账明细并盖章，经我司核对确认后开具“物流辅助服务”增值税发票；我司于收到发票后的10个工作日内支付费用。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（4）</w:t>
      </w:r>
      <w:r>
        <w:rPr>
          <w:rFonts w:hint="eastAsia" w:ascii="仿宋" w:hAnsi="仿宋" w:eastAsia="仿宋" w:cs="仿宋"/>
          <w:sz w:val="30"/>
          <w:szCs w:val="30"/>
        </w:rPr>
        <w:t>理赔规则：文件、化妆品类产品及散件物品破损、丢失、错发、漏发必须按照有关赔偿标准进行赔付。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二、参选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bCs/>
          <w:sz w:val="32"/>
          <w:szCs w:val="32"/>
        </w:rPr>
        <w:t>资质要求：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参选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应具有</w:t>
      </w:r>
      <w:r>
        <w:rPr>
          <w:rFonts w:hint="eastAsia" w:ascii="仿宋" w:hAnsi="仿宋" w:eastAsia="仿宋"/>
          <w:sz w:val="30"/>
          <w:szCs w:val="30"/>
          <w:highlight w:val="none"/>
        </w:rPr>
        <w:t>独立签订合同权力和圆满履行合同的能力</w:t>
      </w:r>
      <w:r>
        <w:rPr>
          <w:rFonts w:hint="eastAsia" w:ascii="仿宋" w:hAnsi="仿宋" w:eastAsia="仿宋" w:cs="仿宋"/>
          <w:sz w:val="30"/>
          <w:szCs w:val="30"/>
        </w:rPr>
        <w:t>；必须是具有国家核准颁发在年检时间范围内的《营业执照》、《快递业务经营许可证》的合法组织单位。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2.参选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应有专项小组负责项目的具体操作和管理；有专职人员负责与我司人员对接保障。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3.参选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color w:val="000000"/>
          <w:sz w:val="30"/>
          <w:szCs w:val="30"/>
        </w:rPr>
        <w:t>应保证提供的一切材料真实、有效。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4.本比选项目不接受联合体参选。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</w:t>
      </w:r>
      <w:r>
        <w:rPr>
          <w:rFonts w:ascii="仿宋" w:hAnsi="仿宋" w:eastAsia="仿宋"/>
          <w:sz w:val="30"/>
          <w:szCs w:val="30"/>
        </w:rPr>
        <w:t>与我司存在利害关系可能影响比选公正性的法人、其他组织或者个人，不得参与我司比选；单位负责人为同一人或者存在控股、管理关系的不同单位，不得参与我司同一比选项目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6.报价单未单独密封或未提供《参选方关联企业情况声明》的按作废处理。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三、比选方式及方法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1.比选方式：公开比选。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2.比选方法：采用综合得分评审，综合分数最高者中选。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四、参选资料构成及寄送</w:t>
      </w:r>
    </w:p>
    <w:p>
      <w:pPr>
        <w:spacing w:line="520" w:lineRule="exact"/>
        <w:ind w:firstLine="600" w:firstLineChars="200"/>
        <w:jc w:val="left"/>
        <w:rPr>
          <w:rFonts w:ascii="仿宋" w:hAnsi="仿宋" w:eastAsia="仿宋"/>
          <w:color w:val="FF000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1.参选资料：所提交的材料均需加盖公司公章，非公章（如合同章、业务章等）按作废处理。若因资料提供不齐全，造成相关项目无法评分，则该相关项目视为不得分。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/>
          <w:sz w:val="30"/>
          <w:szCs w:val="30"/>
        </w:rPr>
        <w:t>（1）公司营业执照复印件</w:t>
      </w:r>
      <w:r>
        <w:rPr>
          <w:rFonts w:hint="eastAsia" w:ascii="仿宋" w:hAnsi="仿宋" w:eastAsia="仿宋"/>
          <w:sz w:val="30"/>
          <w:szCs w:val="30"/>
          <w:highlight w:val="none"/>
        </w:rPr>
        <w:t>（如为分公司参选，则总公司和分公司营业执照复印件各一份）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（2）快递业务经营许可证复印件；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授权委托书（附件2）；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（4）法定代表人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/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负责人身</w:t>
      </w:r>
      <w:r>
        <w:rPr>
          <w:rFonts w:hint="eastAsia" w:ascii="仿宋" w:hAnsi="仿宋" w:eastAsia="仿宋" w:cs="仿宋"/>
          <w:sz w:val="30"/>
          <w:szCs w:val="30"/>
        </w:rPr>
        <w:t>份证复印件；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（5）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委托代理人</w:t>
      </w:r>
      <w:r>
        <w:rPr>
          <w:rFonts w:hint="eastAsia" w:ascii="仿宋" w:hAnsi="仿宋" w:eastAsia="仿宋" w:cs="仿宋"/>
          <w:sz w:val="30"/>
          <w:szCs w:val="30"/>
        </w:rPr>
        <w:t>身份证复印件；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>（6）报价单</w:t>
      </w:r>
      <w:r>
        <w:rPr>
          <w:rFonts w:hint="eastAsia" w:ascii="仿宋" w:hAnsi="仿宋" w:eastAsia="仿宋"/>
          <w:b/>
          <w:sz w:val="30"/>
          <w:szCs w:val="30"/>
        </w:rPr>
        <w:t>（</w:t>
      </w:r>
      <w:r>
        <w:rPr>
          <w:rFonts w:hint="eastAsia" w:ascii="仿宋" w:hAnsi="仿宋" w:eastAsia="仿宋" w:cs="仿宋"/>
          <w:b/>
          <w:sz w:val="28"/>
          <w:szCs w:val="28"/>
        </w:rPr>
        <w:t>需加盖公章并单独密封装订）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（7）《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年快递寄送服务项目参选方综合实力报表</w:t>
      </w:r>
      <w:r>
        <w:rPr>
          <w:rFonts w:hint="eastAsia" w:ascii="仿宋" w:hAnsi="仿宋" w:eastAsia="仿宋"/>
          <w:sz w:val="30"/>
          <w:szCs w:val="30"/>
        </w:rPr>
        <w:t>》（附件3）【参选人需如实填写并盖公章，届时将作为评分依据，详细评分内容见</w:t>
      </w:r>
      <w:r>
        <w:rPr>
          <w:rFonts w:hint="eastAsia" w:ascii="仿宋" w:hAnsi="仿宋" w:eastAsia="仿宋" w:cs="仿宋"/>
          <w:sz w:val="30"/>
          <w:szCs w:val="30"/>
        </w:rPr>
        <w:t>《202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年快递寄送服务项目评分表</w:t>
      </w:r>
      <w:r>
        <w:rPr>
          <w:rFonts w:hint="eastAsia" w:ascii="仿宋" w:hAnsi="仿宋" w:eastAsia="仿宋"/>
          <w:sz w:val="30"/>
          <w:szCs w:val="30"/>
        </w:rPr>
        <w:t>》（附件4）】；</w:t>
      </w:r>
    </w:p>
    <w:p>
      <w:pPr>
        <w:spacing w:line="520" w:lineRule="exact"/>
        <w:ind w:firstLine="300" w:firstLineChars="1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（8）《参选方关联企业情况声明》（附件5）;</w:t>
      </w:r>
    </w:p>
    <w:p>
      <w:pPr>
        <w:spacing w:line="520" w:lineRule="exact"/>
        <w:ind w:firstLine="300" w:firstLineChars="1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（9）《承诺函》（附件6）。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2.参选文件需密封、密封处加盖公章，封皮上写明参选单位名称及参选项目名称，并且快递单上需备注参选项目名称，参选文件未密封则参选无效；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3.参选文件为A4页面，需负责人或其授权人签字并盖章，加盖公章及骑缝章装订成册，参选单位须对所交资料的真实性负责；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4.参选文件中不得有任何擦涂、更改的痕迹，若须改正错漏，须由参选文件签署人在更改处签字并加盖公章；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5、参选人提交所有资格证明材料，不得伪造；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6.不接受电子邮件或传真报价等不密封的参选文件。</w:t>
      </w:r>
    </w:p>
    <w:p>
      <w:pPr>
        <w:adjustRightInd w:val="0"/>
        <w:snapToGrid w:val="0"/>
        <w:spacing w:line="520" w:lineRule="exact"/>
        <w:ind w:left="298" w:leftChars="142" w:firstLine="300" w:firstLineChars="1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7.参选截止时间：</w:t>
      </w:r>
      <w:r>
        <w:rPr>
          <w:rFonts w:hint="eastAsia" w:ascii="仿宋" w:hAnsi="仿宋" w:eastAsia="仿宋"/>
          <w:sz w:val="30"/>
          <w:szCs w:val="30"/>
          <w:u w:val="single"/>
        </w:rPr>
        <w:t>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u w:val="single"/>
        </w:rPr>
        <w:t>年 1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u w:val="single"/>
        </w:rPr>
        <w:t>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21</w:t>
      </w:r>
      <w:bookmarkStart w:id="13" w:name="_GoBack"/>
      <w:bookmarkEnd w:id="13"/>
      <w:r>
        <w:rPr>
          <w:rFonts w:hint="eastAsia" w:ascii="仿宋" w:hAnsi="仿宋" w:eastAsia="仿宋"/>
          <w:sz w:val="30"/>
          <w:szCs w:val="30"/>
          <w:u w:val="single"/>
        </w:rPr>
        <w:t>日17时30分</w:t>
      </w:r>
      <w:r>
        <w:rPr>
          <w:rFonts w:hint="eastAsia" w:ascii="仿宋" w:hAnsi="仿宋" w:eastAsia="仿宋"/>
          <w:sz w:val="30"/>
          <w:szCs w:val="30"/>
          <w:u w:val="none"/>
          <w:lang w:eastAsia="zh-CN"/>
        </w:rPr>
        <w:t>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8.邮寄信息：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地址：福建省漳州市芗城区琥珀路7号福建片仔癀化妆品有限公司 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业</w:t>
      </w:r>
      <w:r>
        <w:rPr>
          <w:rFonts w:hint="eastAsia" w:ascii="仿宋" w:hAnsi="仿宋" w:eastAsia="仿宋"/>
          <w:sz w:val="30"/>
          <w:szCs w:val="30"/>
        </w:rPr>
        <w:t>管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理</w:t>
      </w:r>
      <w:r>
        <w:rPr>
          <w:rFonts w:hint="eastAsia" w:ascii="仿宋" w:hAnsi="仿宋" w:eastAsia="仿宋"/>
          <w:sz w:val="30"/>
          <w:szCs w:val="30"/>
        </w:rPr>
        <w:t>部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法务风控部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 xml:space="preserve">  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签收人员：</w:t>
      </w:r>
      <w:r>
        <w:rPr>
          <w:rFonts w:hint="eastAsia" w:ascii="仿宋" w:hAnsi="仿宋" w:eastAsia="仿宋"/>
          <w:sz w:val="30"/>
          <w:szCs w:val="30"/>
          <w:lang w:eastAsia="zh-CN"/>
        </w:rPr>
        <w:t>卢</w:t>
      </w:r>
      <w:r>
        <w:rPr>
          <w:rFonts w:hint="eastAsia" w:ascii="仿宋" w:hAnsi="仿宋" w:eastAsia="仿宋"/>
          <w:sz w:val="30"/>
          <w:szCs w:val="30"/>
        </w:rPr>
        <w:t>女士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联系方式：0596-2303100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邮编：363000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9.不明之处请于工作日（周一至周五，上午8:00~12:00，下午14：30~17：30）咨询仓储部：李女士0596-2633129。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五、比选</w:t>
      </w:r>
      <w:r>
        <w:rPr>
          <w:rFonts w:ascii="黑体" w:hAnsi="黑体" w:eastAsia="黑体"/>
          <w:bCs/>
          <w:sz w:val="32"/>
          <w:szCs w:val="32"/>
        </w:rPr>
        <w:t>、评</w:t>
      </w:r>
      <w:r>
        <w:rPr>
          <w:rFonts w:hint="eastAsia" w:ascii="黑体" w:hAnsi="黑体" w:eastAsia="黑体"/>
          <w:bCs/>
          <w:sz w:val="32"/>
          <w:szCs w:val="32"/>
        </w:rPr>
        <w:t>审</w:t>
      </w:r>
      <w:r>
        <w:rPr>
          <w:rFonts w:ascii="黑体" w:hAnsi="黑体" w:eastAsia="黑体"/>
          <w:bCs/>
          <w:sz w:val="32"/>
          <w:szCs w:val="32"/>
        </w:rPr>
        <w:t>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color w:val="FF0000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1.比选预计</w:t>
      </w:r>
      <w:r>
        <w:rPr>
          <w:rFonts w:ascii="仿宋" w:hAnsi="仿宋" w:eastAsia="仿宋"/>
          <w:sz w:val="30"/>
          <w:szCs w:val="30"/>
        </w:rPr>
        <w:t>时间：</w:t>
      </w:r>
      <w:r>
        <w:rPr>
          <w:rFonts w:hint="eastAsia" w:ascii="仿宋" w:hAnsi="仿宋" w:eastAsia="仿宋"/>
          <w:sz w:val="30"/>
          <w:szCs w:val="30"/>
          <w:u w:val="single"/>
        </w:rPr>
        <w:t>202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  <w:u w:val="single"/>
        </w:rPr>
        <w:t>年 1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月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22</w:t>
      </w:r>
      <w:r>
        <w:rPr>
          <w:rFonts w:hint="eastAsia" w:ascii="仿宋" w:hAnsi="仿宋" w:eastAsia="仿宋"/>
          <w:sz w:val="30"/>
          <w:szCs w:val="30"/>
          <w:u w:val="single"/>
        </w:rPr>
        <w:t>日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2.比选地点：福建片仔癀化妆品有限公司。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3.比选程序：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（1）比选：由福建片仔癀化妆品有限公司评审小组，当场检查参选文件的密封情况，经确认无误后，由现场工作人员当场拆封，宣读参选单位名称及主要内容；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（2）出现以下情况按作废处理：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a</w:t>
      </w:r>
      <w:r>
        <w:rPr>
          <w:rFonts w:hint="eastAsia" w:ascii="仿宋" w:hAnsi="仿宋" w:eastAsia="仿宋"/>
          <w:sz w:val="30"/>
          <w:szCs w:val="30"/>
        </w:rPr>
        <w:t>、参选文件</w:t>
      </w:r>
      <w:r>
        <w:rPr>
          <w:rFonts w:ascii="仿宋" w:hAnsi="仿宋" w:eastAsia="仿宋"/>
          <w:sz w:val="30"/>
          <w:szCs w:val="30"/>
        </w:rPr>
        <w:t>内容</w:t>
      </w:r>
      <w:r>
        <w:rPr>
          <w:rFonts w:hint="eastAsia" w:ascii="仿宋" w:hAnsi="仿宋" w:eastAsia="仿宋"/>
          <w:sz w:val="30"/>
          <w:szCs w:val="30"/>
        </w:rPr>
        <w:t>不符合比选公告规定</w:t>
      </w:r>
      <w:r>
        <w:rPr>
          <w:rFonts w:ascii="仿宋" w:hAnsi="仿宋" w:eastAsia="仿宋"/>
          <w:sz w:val="30"/>
          <w:szCs w:val="30"/>
        </w:rPr>
        <w:t>，有重要缺陷的；</w:t>
      </w:r>
    </w:p>
    <w:p>
      <w:pPr>
        <w:adjustRightInd w:val="0"/>
        <w:snapToGrid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b、</w:t>
      </w:r>
      <w:r>
        <w:rPr>
          <w:rFonts w:hint="eastAsia" w:ascii="仿宋" w:hAnsi="仿宋" w:eastAsia="仿宋"/>
          <w:sz w:val="30"/>
          <w:szCs w:val="30"/>
        </w:rPr>
        <w:t>参选文件送达时间超过参选截止时间的</w:t>
      </w:r>
      <w:r>
        <w:rPr>
          <w:rFonts w:ascii="仿宋" w:hAnsi="仿宋" w:eastAsia="仿宋"/>
          <w:sz w:val="30"/>
          <w:szCs w:val="30"/>
        </w:rPr>
        <w:t>；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4.中选</w:t>
      </w:r>
      <w:r>
        <w:rPr>
          <w:rFonts w:ascii="仿宋" w:hAnsi="仿宋" w:eastAsia="仿宋"/>
          <w:sz w:val="30"/>
          <w:szCs w:val="30"/>
        </w:rPr>
        <w:t>单位候选方式</w:t>
      </w:r>
      <w:r>
        <w:rPr>
          <w:rFonts w:hint="eastAsia" w:ascii="仿宋" w:hAnsi="仿宋" w:eastAsia="仿宋"/>
          <w:sz w:val="30"/>
          <w:szCs w:val="30"/>
        </w:rPr>
        <w:t>（评审小组</w:t>
      </w:r>
      <w:r>
        <w:rPr>
          <w:rFonts w:ascii="仿宋" w:hAnsi="仿宋" w:eastAsia="仿宋"/>
          <w:sz w:val="30"/>
          <w:szCs w:val="30"/>
        </w:rPr>
        <w:t>评分表</w:t>
      </w:r>
      <w:r>
        <w:rPr>
          <w:rFonts w:hint="eastAsia" w:ascii="仿宋" w:hAnsi="仿宋" w:eastAsia="仿宋"/>
          <w:sz w:val="30"/>
          <w:szCs w:val="30"/>
        </w:rPr>
        <w:t>详见附件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《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年快递寄送服务项目</w:t>
      </w:r>
      <w:r>
        <w:rPr>
          <w:rFonts w:hint="eastAsia" w:ascii="仿宋" w:hAnsi="仿宋" w:eastAsia="仿宋"/>
          <w:sz w:val="30"/>
          <w:szCs w:val="30"/>
        </w:rPr>
        <w:t>评分表》）：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本次评分将采用综合得分评审（评审人员评分平均值），总得分最高者为第一中选候选方，比选方与参选方再进行费用、服务细节等的洽谈并最终以合同签订价格为准。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5.比选结果为我司评审小组综合考量所得，最终解释权归我司所有。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/>
          <w:sz w:val="30"/>
          <w:szCs w:val="30"/>
        </w:rPr>
        <w:t>以上参选说明如参选方无另附说明，表示认可我司上述要求，并将作为中选后双方签订合同的条款之一；如有异议，请参选时务必另附加盖公章的说明文件。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参选单位自行承担比选的准备、提交有关资料、证明的一切费用；我司在任何情况下，不论比选进行或结果如何，均不予承担或分担任何费用。</w:t>
      </w:r>
      <w:bookmarkStart w:id="0" w:name="_Toc402971218"/>
      <w:bookmarkStart w:id="1" w:name="_Toc403576766"/>
      <w:bookmarkStart w:id="2" w:name="_Toc403576809"/>
      <w:bookmarkStart w:id="3" w:name="_Toc403576886"/>
      <w:bookmarkStart w:id="4" w:name="_Toc402971410"/>
      <w:bookmarkStart w:id="5" w:name="_Toc402971861"/>
      <w:bookmarkStart w:id="6" w:name="_Toc403577097"/>
      <w:bookmarkStart w:id="7" w:name="_Toc403577070"/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/>
          <w:b/>
          <w:sz w:val="32"/>
          <w:szCs w:val="32"/>
        </w:rPr>
      </w:pPr>
      <w:bookmarkStart w:id="8" w:name="_Toc403576885"/>
      <w:bookmarkStart w:id="9" w:name="_Toc403577096"/>
      <w:bookmarkStart w:id="10" w:name="_Toc403577069"/>
      <w:bookmarkStart w:id="11" w:name="_Toc49365698"/>
      <w:bookmarkStart w:id="12" w:name="_Toc403576808"/>
      <w:r>
        <w:rPr>
          <w:rFonts w:hint="eastAsia" w:ascii="黑体" w:hAnsi="黑体" w:eastAsia="黑体"/>
          <w:bCs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bCs/>
          <w:sz w:val="32"/>
          <w:szCs w:val="32"/>
        </w:rPr>
        <w:t>、合同签订事项</w:t>
      </w:r>
      <w:bookmarkEnd w:id="8"/>
      <w:bookmarkEnd w:id="9"/>
      <w:bookmarkEnd w:id="10"/>
      <w:bookmarkEnd w:id="11"/>
      <w:bookmarkEnd w:id="12"/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1.我司将向中选单位发出中选通知，中选单位应在收到中选通知后按中选通知书规定的时间、地点，根据《中华人民共和国民法典》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及相关法律法规规定</w:t>
      </w:r>
      <w:r>
        <w:rPr>
          <w:rFonts w:hint="eastAsia" w:ascii="仿宋" w:hAnsi="仿宋" w:eastAsia="仿宋" w:cs="仿宋"/>
          <w:sz w:val="30"/>
          <w:szCs w:val="30"/>
        </w:rPr>
        <w:t>与比选单位签订相关内容的合同，未经比选单位同意逾期不签订合同的，将取消中选单位中选资格，比选单位有权利重新选择中选人。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2.比选单位承诺并同意中选结果最终以双方合同确认为准。</w:t>
      </w:r>
    </w:p>
    <w:p>
      <w:pPr>
        <w:spacing w:line="520" w:lineRule="exact"/>
        <w:ind w:firstLine="600" w:firstLineChars="200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>3.比选资料内容请参选单位予以保密，不得外泄，否则我司将追究相应责任。</w:t>
      </w:r>
    </w:p>
    <w:p>
      <w:pPr>
        <w:pStyle w:val="22"/>
        <w:adjustRightInd w:val="0"/>
        <w:snapToGrid w:val="0"/>
        <w:spacing w:line="520" w:lineRule="exact"/>
        <w:ind w:firstLine="64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Cs/>
          <w:sz w:val="32"/>
          <w:szCs w:val="32"/>
        </w:rPr>
        <w:t>、违规处理：</w:t>
      </w:r>
    </w:p>
    <w:p>
      <w:pPr>
        <w:adjustRightInd w:val="0"/>
        <w:snapToGrid w:val="0"/>
        <w:spacing w:line="520" w:lineRule="exact"/>
        <w:ind w:firstLine="600" w:firstLineChars="200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比选过程中，经评审小组发现比选申请人提供虚假材料、有串通或以其他弄虚作假方式参与比选等严重影响比选工作公平、公正行为的，以及中选单位在服务中存在违约或严重执行问题的，除追究其相应责任外，我司有权将其列入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不合格参选方名录</w:t>
      </w:r>
      <w:r>
        <w:rPr>
          <w:rFonts w:hint="eastAsia" w:ascii="仿宋" w:hAnsi="仿宋" w:eastAsia="仿宋"/>
          <w:sz w:val="30"/>
          <w:szCs w:val="30"/>
        </w:rPr>
        <w:t>，两年内不得参与我司比选活动。情节特别严重者，将永久列入我司</w:t>
      </w:r>
      <w:r>
        <w:rPr>
          <w:rFonts w:hint="eastAsia" w:ascii="仿宋" w:hAnsi="仿宋" w:eastAsia="仿宋" w:cs="宋体"/>
          <w:b w:val="0"/>
          <w:bCs w:val="0"/>
          <w:sz w:val="28"/>
          <w:szCs w:val="28"/>
        </w:rPr>
        <w:t>不合格参选方名录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 w:cs="Times New Roman"/>
          <w:bCs/>
          <w:kern w:val="2"/>
          <w:sz w:val="32"/>
          <w:szCs w:val="32"/>
          <w:lang w:val="en-US" w:eastAsia="zh-CN" w:bidi="ar-SA"/>
        </w:rPr>
        <w:t>八、发布公告的媒介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600" w:firstLineChars="200"/>
        <w:rPr>
          <w:rFonts w:ascii="仿宋" w:hAnsi="仿宋" w:eastAsia="仿宋" w:cs="宋体"/>
          <w:b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</w:t>
      </w:r>
      <w:r>
        <w:rPr>
          <w:rFonts w:ascii="仿宋" w:hAnsi="仿宋" w:eastAsia="仿宋"/>
          <w:sz w:val="30"/>
          <w:szCs w:val="30"/>
        </w:rPr>
        <w:t>公开</w:t>
      </w:r>
      <w:r>
        <w:rPr>
          <w:rFonts w:hint="eastAsia" w:ascii="仿宋" w:hAnsi="仿宋" w:eastAsia="仿宋"/>
          <w:sz w:val="30"/>
          <w:szCs w:val="30"/>
        </w:rPr>
        <w:t>比选</w:t>
      </w:r>
      <w:r>
        <w:rPr>
          <w:rFonts w:ascii="仿宋" w:hAnsi="仿宋" w:eastAsia="仿宋"/>
          <w:sz w:val="30"/>
          <w:szCs w:val="30"/>
        </w:rPr>
        <w:t>公告仅在</w:t>
      </w:r>
      <w:r>
        <w:rPr>
          <w:rFonts w:hint="eastAsia" w:ascii="仿宋" w:hAnsi="仿宋" w:eastAsia="仿宋"/>
          <w:sz w:val="30"/>
          <w:szCs w:val="30"/>
        </w:rPr>
        <w:t>福建片仔癀化妆品有限公司官网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www.pzhchina.com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上</w:t>
      </w:r>
      <w:r>
        <w:rPr>
          <w:rFonts w:ascii="仿宋" w:hAnsi="仿宋" w:eastAsia="仿宋"/>
          <w:sz w:val="30"/>
          <w:szCs w:val="30"/>
        </w:rPr>
        <w:t>发布，其他任何</w:t>
      </w:r>
      <w:r>
        <w:rPr>
          <w:rFonts w:hint="eastAsia" w:ascii="仿宋" w:hAnsi="仿宋" w:eastAsia="仿宋"/>
          <w:sz w:val="30"/>
          <w:szCs w:val="30"/>
        </w:rPr>
        <w:t>媒介</w:t>
      </w:r>
      <w:r>
        <w:rPr>
          <w:rFonts w:ascii="仿宋" w:hAnsi="仿宋" w:eastAsia="仿宋"/>
          <w:sz w:val="30"/>
          <w:szCs w:val="30"/>
        </w:rPr>
        <w:t>上转载的</w:t>
      </w:r>
      <w:r>
        <w:rPr>
          <w:rFonts w:hint="eastAsia" w:ascii="仿宋" w:hAnsi="仿宋" w:eastAsia="仿宋"/>
          <w:sz w:val="30"/>
          <w:szCs w:val="30"/>
        </w:rPr>
        <w:t>比选</w:t>
      </w:r>
      <w:r>
        <w:rPr>
          <w:rFonts w:ascii="仿宋" w:hAnsi="仿宋" w:eastAsia="仿宋"/>
          <w:sz w:val="30"/>
          <w:szCs w:val="30"/>
        </w:rPr>
        <w:t>采购信息均为非法转载，均为无效，因轻</w:t>
      </w:r>
      <w:r>
        <w:rPr>
          <w:rFonts w:hint="eastAsia" w:ascii="仿宋" w:hAnsi="仿宋" w:eastAsia="仿宋"/>
          <w:sz w:val="30"/>
          <w:szCs w:val="30"/>
        </w:rPr>
        <w:t>信其他</w:t>
      </w:r>
      <w:r>
        <w:rPr>
          <w:rFonts w:ascii="仿宋" w:hAnsi="仿宋" w:eastAsia="仿宋"/>
          <w:sz w:val="30"/>
          <w:szCs w:val="30"/>
        </w:rPr>
        <w:t>组织、个人或媒体提供的信息而造成损失的，</w:t>
      </w:r>
      <w:r>
        <w:rPr>
          <w:rFonts w:hint="eastAsia" w:ascii="仿宋" w:hAnsi="仿宋" w:eastAsia="仿宋"/>
          <w:sz w:val="30"/>
          <w:szCs w:val="30"/>
        </w:rPr>
        <w:t>比选人</w:t>
      </w:r>
      <w:r>
        <w:rPr>
          <w:rFonts w:ascii="仿宋" w:hAnsi="仿宋" w:eastAsia="仿宋"/>
          <w:sz w:val="30"/>
          <w:szCs w:val="30"/>
        </w:rPr>
        <w:t>概不负责。</w:t>
      </w: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ind w:firstLine="3640" w:firstLineChars="1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福建片仔癀化妆品有限公司     </w:t>
      </w:r>
    </w:p>
    <w:p>
      <w:pPr>
        <w:spacing w:line="600" w:lineRule="exact"/>
        <w:ind w:left="3080" w:right="1405" w:hanging="3080" w:hangingChars="1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日</w:t>
      </w:r>
    </w:p>
    <w:bookmarkEnd w:id="0"/>
    <w:bookmarkEnd w:id="1"/>
    <w:bookmarkEnd w:id="2"/>
    <w:bookmarkEnd w:id="3"/>
    <w:bookmarkEnd w:id="4"/>
    <w:bookmarkEnd w:id="5"/>
    <w:bookmarkEnd w:id="6"/>
    <w:bookmarkEnd w:id="7"/>
    <w:p>
      <w:pPr>
        <w:spacing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报价单</w:t>
      </w:r>
    </w:p>
    <w:tbl>
      <w:tblPr>
        <w:tblStyle w:val="20"/>
        <w:tblW w:w="93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2733"/>
        <w:gridCol w:w="1567"/>
        <w:gridCol w:w="1200"/>
        <w:gridCol w:w="1130"/>
        <w:gridCol w:w="1090"/>
        <w:gridCol w:w="10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快递收费标准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始发地（漳州）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文件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物品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专票/普票（需提供发票样本）</w:t>
            </w: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税率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类别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目的地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首重价格（元/kg）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（含税）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首重价格（元/kg）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（含税）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续重价格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（含税）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A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同城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福建省内（非同城）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广西、海南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3" w:hRule="atLeast"/>
        </w:trPr>
        <w:tc>
          <w:tcPr>
            <w:tcW w:w="5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上海、江苏、浙江、安徽、山东、江西、河南、湖北、湖南、贵州、北京、天津、河北、山西、重庆、陕西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B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区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内蒙古、宁夏、四川、云南、甘肃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辽宁、吉林、黑龙江、青海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新疆、西藏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注：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保价标准</w:t>
            </w:r>
          </w:p>
        </w:tc>
        <w:tc>
          <w:tcPr>
            <w:tcW w:w="6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理赔标准</w:t>
            </w:r>
          </w:p>
        </w:tc>
        <w:tc>
          <w:tcPr>
            <w:tcW w:w="6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3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（报价单需加盖公章并单独密封装订，与其它资质等材料装在一个文件袋中，未盖公章和单独密封按作废处理。）</w:t>
            </w:r>
          </w:p>
        </w:tc>
      </w:tr>
    </w:tbl>
    <w:p>
      <w:pPr>
        <w:spacing w:line="360" w:lineRule="auto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utoSpaceDE w:val="0"/>
        <w:autoSpaceDN w:val="0"/>
        <w:adjustRightInd w:val="0"/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2"/>
        <w:spacing w:after="0" w:line="336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授权委托书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pStyle w:val="12"/>
        <w:spacing w:line="52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委托单位：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</w:p>
    <w:p>
      <w:pPr>
        <w:pStyle w:val="11"/>
        <w:spacing w:line="520" w:lineRule="exact"/>
        <w:ind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住所地：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</w:p>
    <w:p>
      <w:pPr>
        <w:pStyle w:val="11"/>
        <w:spacing w:line="520" w:lineRule="exact"/>
        <w:ind w:firstLine="0" w:firstLineChars="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</w:t>
      </w:r>
      <w:r>
        <w:rPr>
          <w:rFonts w:hint="eastAsia"/>
          <w:sz w:val="28"/>
          <w:szCs w:val="28"/>
          <w:lang w:val="en-US" w:eastAsia="zh-CN"/>
        </w:rPr>
        <w:t>/负责人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pStyle w:val="11"/>
        <w:spacing w:line="520" w:lineRule="exact"/>
        <w:ind w:firstLine="0" w:firstLineChars="0"/>
        <w:rPr>
          <w:rFonts w:hint="eastAsia" w:ascii="Times New Roman"/>
          <w:sz w:val="28"/>
          <w:szCs w:val="28"/>
          <w:u w:val="single"/>
        </w:rPr>
      </w:pPr>
      <w:r>
        <w:rPr>
          <w:sz w:val="28"/>
          <w:szCs w:val="28"/>
        </w:rPr>
        <w:t>委托代理人：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>身份证号：</w:t>
      </w:r>
      <w:r>
        <w:rPr>
          <w:rFonts w:ascii="Times New Roman" w:eastAsia="Times New Roman"/>
          <w:sz w:val="28"/>
          <w:szCs w:val="28"/>
          <w:u w:val="single"/>
        </w:rPr>
        <w:t xml:space="preserve"> </w:t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Times New Roman"/>
          <w:sz w:val="28"/>
          <w:szCs w:val="28"/>
          <w:u w:val="single"/>
        </w:rPr>
        <w:t xml:space="preserve">              </w:t>
      </w:r>
    </w:p>
    <w:p>
      <w:pPr>
        <w:pStyle w:val="11"/>
        <w:spacing w:line="520" w:lineRule="exact"/>
        <w:ind w:firstLine="0" w:firstLineChars="0"/>
        <w:rPr>
          <w:rFonts w:hint="eastAsia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职务</w:t>
      </w:r>
      <w:r>
        <w:rPr>
          <w:sz w:val="28"/>
          <w:szCs w:val="28"/>
        </w:rPr>
        <w:t>：</w:t>
      </w:r>
      <w:r>
        <w:rPr>
          <w:rFonts w:ascii="Times New Roman" w:eastAsia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ascii="Times New Roman" w:eastAsia="Times New Roman"/>
          <w:sz w:val="28"/>
          <w:szCs w:val="28"/>
          <w:u w:val="single"/>
        </w:rPr>
        <w:tab/>
      </w:r>
      <w:r>
        <w:rPr>
          <w:rFonts w:hint="eastAsia" w:ascii="Times New Roman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</w:p>
    <w:p>
      <w:pPr>
        <w:pStyle w:val="11"/>
        <w:spacing w:line="520" w:lineRule="exact"/>
        <w:ind w:firstLine="0" w:firstLineChars="0"/>
        <w:rPr>
          <w:rFonts w:hint="eastAsia"/>
          <w:sz w:val="17"/>
          <w:u w:val="single"/>
        </w:rPr>
      </w:pPr>
    </w:p>
    <w:p>
      <w:pPr>
        <w:tabs>
          <w:tab w:val="left" w:pos="4459"/>
          <w:tab w:val="left" w:pos="4715"/>
          <w:tab w:val="left" w:pos="7761"/>
        </w:tabs>
        <w:spacing w:before="70" w:line="520" w:lineRule="exact"/>
        <w:ind w:right="343" w:firstLine="560" w:firstLineChars="200"/>
        <w:rPr>
          <w:sz w:val="28"/>
        </w:rPr>
      </w:pPr>
      <w:r>
        <w:rPr>
          <w:rFonts w:hint="eastAsia"/>
          <w:sz w:val="28"/>
        </w:rPr>
        <w:t>我司</w:t>
      </w:r>
      <w:r>
        <w:rPr>
          <w:sz w:val="28"/>
        </w:rPr>
        <w:t>授权</w:t>
      </w:r>
      <w:r>
        <w:rPr>
          <w:rFonts w:ascii="Times New Roman" w:eastAsia="Times New Roman"/>
          <w:sz w:val="28"/>
          <w:u w:val="single"/>
        </w:rPr>
        <w:tab/>
      </w:r>
      <w:r>
        <w:rPr>
          <w:spacing w:val="-3"/>
          <w:sz w:val="28"/>
        </w:rPr>
        <w:t>（姓名）</w:t>
      </w:r>
      <w:r>
        <w:rPr>
          <w:spacing w:val="-2"/>
          <w:sz w:val="28"/>
        </w:rPr>
        <w:t>为我公司委托代理人，以本公司的名义参加</w:t>
      </w:r>
      <w:r>
        <w:rPr>
          <w:rFonts w:hint="eastAsia"/>
          <w:spacing w:val="2"/>
          <w:sz w:val="28"/>
          <w:u w:val="single"/>
          <w:lang w:val="en-US" w:eastAsia="zh-CN"/>
        </w:rPr>
        <w:t>福建片仔癀化妆品有限公司</w:t>
      </w:r>
      <w:r>
        <w:rPr>
          <w:spacing w:val="-2"/>
          <w:sz w:val="28"/>
        </w:rPr>
        <w:t>（比选单位）</w:t>
      </w:r>
      <w:r>
        <w:rPr>
          <w:rFonts w:hint="eastAsia" w:eastAsia="宋体" w:cs="Times New Roman"/>
          <w:spacing w:val="2"/>
          <w:sz w:val="28"/>
          <w:u w:val="single"/>
          <w:lang w:val="en-US" w:eastAsia="zh-CN"/>
        </w:rPr>
        <w:t xml:space="preserve">2024年快递寄送服务项目 </w:t>
      </w:r>
      <w:r>
        <w:rPr>
          <w:rFonts w:hint="eastAsia" w:eastAsia="宋体" w:cs="Times New Roman"/>
          <w:spacing w:val="2"/>
          <w:sz w:val="28"/>
          <w:u w:val="none"/>
          <w:lang w:val="en-US" w:eastAsia="zh-CN"/>
        </w:rPr>
        <w:t>的比选活动。委托代理人在比选活动和合</w:t>
      </w:r>
      <w:r>
        <w:rPr>
          <w:sz w:val="28"/>
        </w:rPr>
        <w:t>同谈判过程中所签署的一切文件和处理与之有关的一切事务，我司均予以承认并全部承担其产生的所有权利和义务。</w:t>
      </w:r>
    </w:p>
    <w:p>
      <w:pPr>
        <w:spacing w:line="520" w:lineRule="exact"/>
        <w:ind w:firstLine="560" w:firstLineChars="200"/>
        <w:jc w:val="left"/>
      </w:pPr>
      <w:r>
        <w:rPr>
          <w:sz w:val="28"/>
        </w:rPr>
        <w:t>委托代理人无转委托权。</w:t>
      </w:r>
    </w:p>
    <w:p>
      <w:pPr>
        <w:pStyle w:val="25"/>
        <w:spacing w:beforeAutospacing="0" w:line="520" w:lineRule="exact"/>
        <w:ind w:firstLine="280" w:firstLineChars="100"/>
        <w:rPr>
          <w:sz w:val="28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>附：委托代理人身份证复印件（加盖公章）。</w:t>
      </w:r>
    </w:p>
    <w:p/>
    <w:p/>
    <w:p/>
    <w:p>
      <w:pPr>
        <w:tabs>
          <w:tab w:val="left" w:pos="6919"/>
        </w:tabs>
        <w:spacing w:line="520" w:lineRule="exact"/>
        <w:ind w:firstLine="2240" w:firstLineChars="800"/>
        <w:jc w:val="left"/>
        <w:rPr>
          <w:sz w:val="20"/>
        </w:rPr>
      </w:pPr>
      <w:r>
        <w:rPr>
          <w:sz w:val="28"/>
        </w:rPr>
        <w:t>参选单位：</w:t>
      </w:r>
      <w:r>
        <w:rPr>
          <w:rFonts w:hint="eastAsia"/>
          <w:sz w:val="28"/>
          <w:u w:val="single"/>
        </w:rPr>
        <w:t xml:space="preserve">                      </w:t>
      </w:r>
      <w:r>
        <w:rPr>
          <w:sz w:val="28"/>
          <w:u w:val="single"/>
        </w:rPr>
        <w:t>（全称、盖章）</w:t>
      </w:r>
    </w:p>
    <w:p>
      <w:pPr>
        <w:tabs>
          <w:tab w:val="left" w:pos="4907"/>
          <w:tab w:val="left" w:pos="5887"/>
          <w:tab w:val="left" w:pos="6866"/>
        </w:tabs>
        <w:spacing w:line="520" w:lineRule="exact"/>
        <w:ind w:firstLine="3360" w:firstLineChars="1200"/>
        <w:jc w:val="left"/>
        <w:rPr>
          <w:sz w:val="28"/>
        </w:rPr>
      </w:pPr>
      <w:r>
        <w:rPr>
          <w:sz w:val="28"/>
        </w:rPr>
        <w:t>日期：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年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月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日</w:t>
      </w:r>
    </w:p>
    <w:p>
      <w:pPr>
        <w:tabs>
          <w:tab w:val="left" w:pos="4907"/>
          <w:tab w:val="left" w:pos="5887"/>
          <w:tab w:val="left" w:pos="6866"/>
        </w:tabs>
        <w:spacing w:line="520" w:lineRule="exact"/>
        <w:ind w:left="0"/>
        <w:jc w:val="left"/>
        <w:rPr>
          <w:sz w:val="28"/>
        </w:rPr>
      </w:pPr>
    </w:p>
    <w:p>
      <w:pPr>
        <w:rPr>
          <w:rFonts w:hint="eastAsia" w:ascii="Microsoft YaHei UI" w:eastAsia="Microsoft YaHei UI"/>
          <w:b/>
          <w:sz w:val="24"/>
        </w:rPr>
      </w:pPr>
      <w:r>
        <w:rPr>
          <w:rFonts w:hint="eastAsia" w:ascii="Microsoft YaHei UI" w:eastAsia="Microsoft YaHei UI"/>
          <w:b/>
          <w:sz w:val="24"/>
        </w:rPr>
        <w:t>注：若为法定代表人</w:t>
      </w:r>
      <w:r>
        <w:rPr>
          <w:rFonts w:hint="eastAsia" w:ascii="Microsoft YaHei UI" w:eastAsia="Microsoft YaHei UI"/>
          <w:b/>
          <w:sz w:val="24"/>
          <w:lang w:val="en-US" w:eastAsia="zh-CN"/>
        </w:rPr>
        <w:t>/负责人</w:t>
      </w:r>
      <w:r>
        <w:rPr>
          <w:rFonts w:hint="eastAsia" w:ascii="Microsoft YaHei UI" w:eastAsia="Microsoft YaHei UI"/>
          <w:b/>
          <w:sz w:val="24"/>
        </w:rPr>
        <w:t>出席，则无需提供此附件。</w:t>
      </w:r>
    </w:p>
    <w:p>
      <w:pPr>
        <w:rPr>
          <w:rFonts w:hint="eastAsia" w:ascii="Microsoft YaHei UI" w:eastAsia="Microsoft YaHei UI"/>
          <w:b/>
          <w:sz w:val="24"/>
        </w:rPr>
      </w:pPr>
    </w:p>
    <w:p>
      <w:pPr>
        <w:rPr>
          <w:rFonts w:hint="eastAsia" w:ascii="Microsoft YaHei UI" w:eastAsia="Microsoft YaHei UI"/>
          <w:b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年快递寄送服务项目参选方综合实力报表</w:t>
      </w:r>
    </w:p>
    <w:tbl>
      <w:tblPr>
        <w:tblStyle w:val="20"/>
        <w:tblW w:w="93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3448"/>
        <w:gridCol w:w="5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tblHeader/>
          <w:jc w:val="center"/>
        </w:trPr>
        <w:tc>
          <w:tcPr>
            <w:tcW w:w="4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一、商务部分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注册资本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（货币单位人民币）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参选人企业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近3年内与企业合作快递项目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（需提供合同复印件）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ind w:left="2240" w:hanging="2240" w:hangingChars="80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参选人公司实力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tblHeader/>
          <w:jc w:val="center"/>
        </w:trPr>
        <w:tc>
          <w:tcPr>
            <w:tcW w:w="40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二、技术部分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参选方承诺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运输时限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（承诺将写入合同，如果达不到，每延时1天，扣除当月费用的0.1%作为赔偿金）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同城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省内   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省外/偏远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/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（收寄当天除外）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派件时限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（承诺将写入合同，如果达不到，每延时1天，扣除当月费用的0.1%作为赔偿金）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（快件当天到达最后站点的时间除外）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专人对接服务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（承诺将写入合同，如果达不到，扣除当月费用的10%作为赔偿金）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运单查询平台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（承诺将写入合同，如果达不到，扣除当月费用的1%作为赔偿金）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理赔效率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（承诺将写入合同，如果达不到，每延时1天，扣除当月费用的0.1%作为赔偿金）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6" w:hRule="atLeast"/>
          <w:tblHeader/>
          <w:jc w:val="center"/>
        </w:trPr>
        <w:tc>
          <w:tcPr>
            <w:tcW w:w="5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344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妥投率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（承诺将写入合同，如果达不到，每低0.1%扣除当月费用的0.1%作为赔偿金）</w:t>
            </w:r>
          </w:p>
        </w:tc>
        <w:tc>
          <w:tcPr>
            <w:tcW w:w="532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tblHeader/>
          <w:jc w:val="center"/>
        </w:trPr>
        <w:tc>
          <w:tcPr>
            <w:tcW w:w="93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说明：参选方需如实填写信息，若提供虚假材料将取消比选资格。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年快递寄送服务项目评分表</w:t>
      </w:r>
    </w:p>
    <w:tbl>
      <w:tblPr>
        <w:tblStyle w:val="20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021"/>
        <w:gridCol w:w="6732"/>
        <w:gridCol w:w="78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tblHeader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一、商务部分评分（PB）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</w:rPr>
              <w:t>20分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注册资本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（人民币）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注册资本10000万元以下不得分； 10000万元（含）以上的得2分。（需提供参选人营业执照复印件）；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参选人企业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成立时间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参选人企业成立时间小于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年的不得分，大于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年（含）小于7年的得2分，大于7年（含）的得4分。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近3年企业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合作项目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参选人与企业合作过的快递项目三个得2分，四个得5分，五个（含）以上得8分（提供合同复印件，不提供不得分）。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参选人公司实力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根据参选人提供公司简介酌情给分（0-4分）；是否合作过（0-2分）。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tblHeader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二、技术部分评分（PT）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</w:rPr>
              <w:t>40分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运输时限 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（收寄当天除外）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同城运输时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限不超过24H，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省内不超过2日，省外（除偏远地区）不得超过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日，偏远地区不超过5日，得10分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；上述任意一项（含）以上有超出限定时限24H以内，得5分；上述任意一项（含）以上有超出限定时限24H以上，不得分。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派件时限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快件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当天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  <w:t>到达目的地时间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除外）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快件到达最后目的地站点后，实行派送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时间不超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过1日，得10分；超过1日，得5分；超过2日以上，不得分。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专人对接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参选人快递订单有专人对接服务的，得2分。如无，不得分。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运单查询平台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参选人有运单查询平台，且订单查询准确率100%，得3分；如无，不得分。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理赔效率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对账确认5个工作日（含）以内理赔款到公司账户，得5分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10个工作日（含）以内理赔款到公司账户，得2分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10个工作日（不含）以上理赔款到公司账户，不得分。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202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妥投率</w:t>
            </w:r>
          </w:p>
        </w:tc>
        <w:tc>
          <w:tcPr>
            <w:tcW w:w="6732" w:type="dxa"/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保证订单妥投率100%，得10分；每低0.1%的扣1分，最低得0分。（妥投率以快件票数核算）</w:t>
            </w:r>
          </w:p>
        </w:tc>
        <w:tc>
          <w:tcPr>
            <w:tcW w:w="787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tblHeader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三、报价部分评分（PF）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4"/>
              </w:rPr>
              <w:t>40分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比选报价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（文件）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比选报价：评审小组根据参选人报价单（文件）分别将A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和B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的各线路之和测算出的平均值作为比选报价。评审小组将按下列方法计算各参选人的报价部分得分PF，计算分数时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四舍五入取小数点后2 位数（如果各参选方发票类型或发票税率不一样，则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按无税金额计算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，普票按含税金额计算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）。</w:t>
            </w:r>
          </w:p>
          <w:p>
            <w:pPr>
              <w:autoSpaceDE w:val="0"/>
              <w:autoSpaceDN w:val="0"/>
              <w:adjustRightInd w:val="0"/>
              <w:ind w:firstLine="3360" w:firstLineChars="14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B低</w:t>
            </w:r>
          </w:p>
          <w:p>
            <w:pPr>
              <w:autoSpaceDE w:val="0"/>
              <w:autoSpaceDN w:val="0"/>
              <w:adjustRightInd w:val="0"/>
              <w:ind w:firstLine="1680" w:firstLineChars="7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）PF＝———× 25×Q</w:t>
            </w:r>
          </w:p>
          <w:p>
            <w:pPr>
              <w:autoSpaceDE w:val="0"/>
              <w:autoSpaceDN w:val="0"/>
              <w:adjustRightInd w:val="0"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Bn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B低</w:t>
            </w:r>
          </w:p>
          <w:p>
            <w:pPr>
              <w:autoSpaceDE w:val="0"/>
              <w:autoSpaceDN w:val="0"/>
              <w:adjustRightInd w:val="0"/>
              <w:ind w:firstLine="1680" w:firstLineChars="7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）PF＝———× 25×Q</w:t>
            </w:r>
          </w:p>
          <w:p>
            <w:pPr>
              <w:autoSpaceDE w:val="0"/>
              <w:autoSpaceDN w:val="0"/>
              <w:adjustRightInd w:val="0"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Bn</w:t>
            </w:r>
          </w:p>
          <w:p>
            <w:pPr>
              <w:autoSpaceDE w:val="0"/>
              <w:autoSpaceDN w:val="0"/>
              <w:adjustRightInd w:val="0"/>
              <w:ind w:firstLine="3360" w:firstLineChars="14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PF=（A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 +（B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式中：Bn --各参选人比选报价；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B低—参选人报价的最低价；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Q -- 权重系数，A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路线Q=80%，B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路线Q=20%。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tblHeader/>
          <w:jc w:val="center"/>
        </w:trPr>
        <w:tc>
          <w:tcPr>
            <w:tcW w:w="456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02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比选报价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（物品）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73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kern w:val="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比选报价：评审小组根据参选人报价单（物品）分别将A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和B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的各线路（首重＋续重）之和测算出的平均值作为比选报价。评审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小组将按下列方法计算各参选人的报价部分得分PF，计算分数时四舍五入取小数点后2 位数（如果各参选方发票类型或发票税率不一样，则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专票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按无税金额计算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，普票按含税金额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计算）。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B低</w:t>
            </w:r>
          </w:p>
          <w:p>
            <w:pPr>
              <w:autoSpaceDE w:val="0"/>
              <w:autoSpaceDN w:val="0"/>
              <w:adjustRightInd w:val="0"/>
              <w:ind w:firstLine="1440" w:firstLineChars="6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）PF＝———× 15×Q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Bn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3120" w:firstLineChars="13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B低</w:t>
            </w:r>
          </w:p>
          <w:p>
            <w:pPr>
              <w:autoSpaceDE w:val="0"/>
              <w:autoSpaceDN w:val="0"/>
              <w:adjustRightInd w:val="0"/>
              <w:ind w:firstLine="1440" w:firstLineChars="6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）PF＝———× 15×Q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Bn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1920" w:firstLineChars="8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PF=（A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 +（B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）PF</w:t>
            </w:r>
          </w:p>
          <w:p>
            <w:pPr>
              <w:autoSpaceDE w:val="0"/>
              <w:autoSpaceDN w:val="0"/>
              <w:adjustRightInd w:val="0"/>
              <w:ind w:firstLine="3120" w:firstLineChars="1300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式中：Bn --各参选人比选报价；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B低—参选人报价的最低价；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Q -- 权重系数，A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路线Q=80%，B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路线Q=20%。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tblHeader/>
          <w:jc w:val="center"/>
        </w:trPr>
        <w:tc>
          <w:tcPr>
            <w:tcW w:w="920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总得分合计</w:t>
            </w:r>
          </w:p>
        </w:tc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100分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评分说明：</w:t>
      </w:r>
    </w:p>
    <w:p>
      <w:pPr>
        <w:ind w:firstLine="482" w:firstLineChars="200"/>
        <w:jc w:val="lef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本次评分将采用综合得分评审（评审人员评分平均值），总得分最高方为第一候选中选方，比选方与参选方再进行费用、服务细节等的洽谈并最终以合同签订价格为准。</w:t>
      </w:r>
    </w:p>
    <w:p>
      <w:pPr>
        <w:jc w:val="left"/>
        <w:rPr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评审人（签字）：</w:t>
      </w:r>
    </w:p>
    <w:p>
      <w:pPr>
        <w:jc w:val="left"/>
        <w:rPr>
          <w:b/>
          <w:sz w:val="2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参选方关联企业情况声明</w:t>
      </w: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我公司郑重声明如下：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1.参选方名称：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2.本公司的直接控股、管理关系情况和直接下级控股、管理关系情况</w:t>
      </w:r>
    </w:p>
    <w:tbl>
      <w:tblPr>
        <w:tblStyle w:val="20"/>
        <w:tblW w:w="94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68"/>
        <w:gridCol w:w="963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直接上级控股、管理单位名称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对本单位的控股（出资）比例（%）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直接下级控股、管理单位名称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本单位对其控股（出资）比例（%）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left="420" w:left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3.属于同一直接上级控股、管理单位的其他兄弟单位情况</w:t>
      </w:r>
    </w:p>
    <w:tbl>
      <w:tblPr>
        <w:tblStyle w:val="20"/>
        <w:tblW w:w="947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268"/>
        <w:gridCol w:w="963"/>
        <w:gridCol w:w="155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其他兄弟单位名称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对本单位出资比例（%）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单位负责人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我公司郑重承诺：如未提供或经核实未如实填写本公司的控股、管理单位情况，将被按作废处理。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参选方名称（加盖公章）：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highlight w:val="none"/>
        </w:rPr>
        <w:t>法定代表人/负责人</w:t>
      </w:r>
      <w:r>
        <w:rPr>
          <w:rFonts w:hint="eastAsia" w:ascii="仿宋" w:hAnsi="仿宋" w:eastAsia="仿宋" w:cs="仿宋"/>
          <w:sz w:val="24"/>
        </w:rPr>
        <w:t>或授权代表（签字或盖章）：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日期：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说明：若无关联企业，则在上述表格中填写“无”。</w:t>
      </w: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>承诺函</w:t>
      </w:r>
    </w:p>
    <w:p>
      <w:pPr>
        <w:adjustRightInd w:val="0"/>
        <w:spacing w:line="480" w:lineRule="auto"/>
        <w:ind w:left="2800" w:hanging="2800" w:hangingChars="1000"/>
        <w:jc w:val="left"/>
        <w:rPr>
          <w:sz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我公司郑重承诺如下：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我司具有合格有效的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企业营业执照</w:t>
      </w:r>
      <w:r>
        <w:rPr>
          <w:rFonts w:hint="eastAsia" w:ascii="仿宋" w:hAnsi="仿宋" w:eastAsia="仿宋" w:cs="仿宋"/>
          <w:sz w:val="28"/>
          <w:szCs w:val="28"/>
        </w:rPr>
        <w:t>，具有专项小组负责项目的具体操作和管理；有专职人员负责与我司人员对接保障。具备履行参选承诺所需的服务及配送能力，保证提供的一切材料真实、有效。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特此承诺！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参选单位：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（全称、盖章）</w:t>
      </w:r>
      <w:r>
        <w:rPr>
          <w:rFonts w:hint="eastAsia" w:ascii="仿宋" w:hAnsi="仿宋" w:eastAsia="仿宋" w:cs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footerReference r:id="rId6" w:type="default"/>
      <w:pgSz w:w="11906" w:h="16838"/>
      <w:pgMar w:top="1134" w:right="1588" w:bottom="113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rFonts w:hint="eastAsia"/>
      </w:rPr>
      <w:t>12</w:t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C9"/>
    <w:rsid w:val="00023614"/>
    <w:rsid w:val="00174770"/>
    <w:rsid w:val="00245F99"/>
    <w:rsid w:val="0038491F"/>
    <w:rsid w:val="004B0EC9"/>
    <w:rsid w:val="009937DD"/>
    <w:rsid w:val="00B571F0"/>
    <w:rsid w:val="00B972A1"/>
    <w:rsid w:val="00BF66DC"/>
    <w:rsid w:val="00EB0082"/>
    <w:rsid w:val="00EE65F3"/>
    <w:rsid w:val="00F26CBB"/>
    <w:rsid w:val="00F3785D"/>
    <w:rsid w:val="00F8532B"/>
    <w:rsid w:val="00FA5A44"/>
    <w:rsid w:val="030F12AB"/>
    <w:rsid w:val="05FC7E59"/>
    <w:rsid w:val="0633076F"/>
    <w:rsid w:val="068751CA"/>
    <w:rsid w:val="087D525B"/>
    <w:rsid w:val="0DDC1248"/>
    <w:rsid w:val="0E6C2A3C"/>
    <w:rsid w:val="100F5730"/>
    <w:rsid w:val="104C53AC"/>
    <w:rsid w:val="10F81FAC"/>
    <w:rsid w:val="11F72378"/>
    <w:rsid w:val="13213603"/>
    <w:rsid w:val="16FC54D4"/>
    <w:rsid w:val="179427CD"/>
    <w:rsid w:val="17C2750E"/>
    <w:rsid w:val="19857DC8"/>
    <w:rsid w:val="19C4289E"/>
    <w:rsid w:val="1B560131"/>
    <w:rsid w:val="1BA37A09"/>
    <w:rsid w:val="1BA645BC"/>
    <w:rsid w:val="1C7F0D13"/>
    <w:rsid w:val="1CA72872"/>
    <w:rsid w:val="1DCA1A01"/>
    <w:rsid w:val="20D54A2A"/>
    <w:rsid w:val="21D6351B"/>
    <w:rsid w:val="229460C9"/>
    <w:rsid w:val="232E063A"/>
    <w:rsid w:val="269F6780"/>
    <w:rsid w:val="27414877"/>
    <w:rsid w:val="286A4AAE"/>
    <w:rsid w:val="29EB3A5D"/>
    <w:rsid w:val="2D520E04"/>
    <w:rsid w:val="2D69311D"/>
    <w:rsid w:val="2E804548"/>
    <w:rsid w:val="308D204C"/>
    <w:rsid w:val="348E3914"/>
    <w:rsid w:val="35C60F16"/>
    <w:rsid w:val="368B0A1F"/>
    <w:rsid w:val="388379B2"/>
    <w:rsid w:val="395A6B66"/>
    <w:rsid w:val="39E475E3"/>
    <w:rsid w:val="3B216172"/>
    <w:rsid w:val="3B371CA5"/>
    <w:rsid w:val="3B66756C"/>
    <w:rsid w:val="3DA64E33"/>
    <w:rsid w:val="3E07044C"/>
    <w:rsid w:val="3E084137"/>
    <w:rsid w:val="3E251F9A"/>
    <w:rsid w:val="40D83736"/>
    <w:rsid w:val="4303222F"/>
    <w:rsid w:val="43D51EF3"/>
    <w:rsid w:val="446B7576"/>
    <w:rsid w:val="450B5FE5"/>
    <w:rsid w:val="46024F80"/>
    <w:rsid w:val="462B2DE4"/>
    <w:rsid w:val="476E6B8B"/>
    <w:rsid w:val="48776FF6"/>
    <w:rsid w:val="4AEC7735"/>
    <w:rsid w:val="4CF52658"/>
    <w:rsid w:val="4D1A0AF5"/>
    <w:rsid w:val="4D854456"/>
    <w:rsid w:val="4F407974"/>
    <w:rsid w:val="507B29F7"/>
    <w:rsid w:val="50C10D79"/>
    <w:rsid w:val="55BC07EC"/>
    <w:rsid w:val="562145EF"/>
    <w:rsid w:val="56C022A5"/>
    <w:rsid w:val="57DA74C7"/>
    <w:rsid w:val="582B0E2B"/>
    <w:rsid w:val="58BD4E26"/>
    <w:rsid w:val="59C8674F"/>
    <w:rsid w:val="5B8F458D"/>
    <w:rsid w:val="5BFF4834"/>
    <w:rsid w:val="5F4C7DA8"/>
    <w:rsid w:val="5FC95F46"/>
    <w:rsid w:val="60BA57AC"/>
    <w:rsid w:val="63BA34D4"/>
    <w:rsid w:val="63CC3A81"/>
    <w:rsid w:val="64741E82"/>
    <w:rsid w:val="66862E9C"/>
    <w:rsid w:val="6715338E"/>
    <w:rsid w:val="69E954BF"/>
    <w:rsid w:val="6A5E13ED"/>
    <w:rsid w:val="6CD10897"/>
    <w:rsid w:val="70484644"/>
    <w:rsid w:val="70DE24C2"/>
    <w:rsid w:val="710556E3"/>
    <w:rsid w:val="711F05A1"/>
    <w:rsid w:val="715837BB"/>
    <w:rsid w:val="725A2360"/>
    <w:rsid w:val="729C3450"/>
    <w:rsid w:val="72ED1528"/>
    <w:rsid w:val="74FC0294"/>
    <w:rsid w:val="756C146E"/>
    <w:rsid w:val="757B71A6"/>
    <w:rsid w:val="75915666"/>
    <w:rsid w:val="772B014F"/>
    <w:rsid w:val="7C6C2E07"/>
    <w:rsid w:val="7F920846"/>
    <w:rsid w:val="7F9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7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tabs>
        <w:tab w:val="left" w:pos="0"/>
        <w:tab w:val="left" w:pos="993"/>
        <w:tab w:val="left" w:pos="1134"/>
      </w:tabs>
      <w:ind w:left="420" w:firstLine="420" w:firstLineChars="200"/>
    </w:pPr>
    <w:rPr>
      <w:rFonts w:ascii="Calibri"/>
    </w:r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  <w:rPr>
      <w:sz w:val="20"/>
      <w:szCs w:val="20"/>
    </w:rPr>
  </w:style>
  <w:style w:type="paragraph" w:customStyle="1" w:styleId="4">
    <w:name w:val="样式 标题 3 + (中文) 黑体 小四 非加粗 段前: 7.8 磅 段后: 0 磅 行距: 固定值 20 磅_0"/>
    <w:basedOn w:val="5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1"/>
      <w:szCs w:val="20"/>
    </w:rPr>
  </w:style>
  <w:style w:type="paragraph" w:customStyle="1" w:styleId="5">
    <w:name w:val="标题 3_0"/>
    <w:basedOn w:val="6"/>
    <w:next w:val="10"/>
    <w:unhideWhenUsed/>
    <w:qFormat/>
    <w:uiPriority w:val="0"/>
    <w:pPr>
      <w:keepNext/>
      <w:keepLines/>
      <w:adjustRightInd w:val="0"/>
      <w:spacing w:before="260" w:after="260" w:line="416" w:lineRule="atLeast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customStyle="1" w:styleId="6">
    <w:name w:val="正文_0"/>
    <w:next w:val="7"/>
    <w:qFormat/>
    <w:uiPriority w:val="0"/>
    <w:pPr>
      <w:widowControl w:val="0"/>
      <w:spacing w:line="5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Body Text First Indent 2"/>
    <w:basedOn w:val="8"/>
    <w:next w:val="4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8">
    <w:name w:val="Body Text Indent"/>
    <w:basedOn w:val="9"/>
    <w:next w:val="4"/>
    <w:unhideWhenUsed/>
    <w:qFormat/>
    <w:uiPriority w:val="99"/>
    <w:pPr>
      <w:spacing w:after="120"/>
      <w:ind w:left="420" w:leftChars="200"/>
    </w:pPr>
  </w:style>
  <w:style w:type="paragraph" w:customStyle="1" w:styleId="9">
    <w:name w:val="Normal"/>
    <w:next w:val="7"/>
    <w:qFormat/>
    <w:uiPriority w:val="0"/>
    <w:rPr>
      <w:rFonts w:ascii="Calibri" w:hAnsi="Calibri" w:eastAsia="Times New Roman" w:cs="Times New Roman"/>
      <w:sz w:val="24"/>
      <w:szCs w:val="24"/>
      <w:lang w:bidi="ar-SA"/>
    </w:rPr>
  </w:style>
  <w:style w:type="paragraph" w:customStyle="1" w:styleId="10">
    <w:name w:val="正文_2"/>
    <w:basedOn w:val="6"/>
    <w:next w:val="2"/>
    <w:qFormat/>
    <w:uiPriority w:val="0"/>
    <w:rPr>
      <w:rFonts w:ascii="Times New Roman" w:hAnsi="Times New Roman"/>
    </w:rPr>
  </w:style>
  <w:style w:type="paragraph" w:styleId="11">
    <w:name w:val="Body Text First Indent"/>
    <w:basedOn w:val="12"/>
    <w:qFormat/>
    <w:uiPriority w:val="0"/>
    <w:pPr>
      <w:ind w:firstLine="420" w:firstLineChars="100"/>
    </w:pPr>
  </w:style>
  <w:style w:type="paragraph" w:styleId="12">
    <w:name w:val="Body Text"/>
    <w:basedOn w:val="1"/>
    <w:next w:val="11"/>
    <w:unhideWhenUsed/>
    <w:qFormat/>
    <w:uiPriority w:val="99"/>
    <w:pPr>
      <w:spacing w:after="120"/>
    </w:pPr>
  </w:style>
  <w:style w:type="paragraph" w:styleId="13">
    <w:name w:val="Normal Indent"/>
    <w:basedOn w:val="1"/>
    <w:next w:val="14"/>
    <w:qFormat/>
    <w:uiPriority w:val="0"/>
    <w:pPr>
      <w:ind w:firstLine="420" w:firstLineChars="200"/>
    </w:pPr>
  </w:style>
  <w:style w:type="paragraph" w:styleId="14">
    <w:name w:val="header"/>
    <w:basedOn w:val="1"/>
    <w:next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Balloon Text"/>
    <w:basedOn w:val="1"/>
    <w:link w:val="23"/>
    <w:qFormat/>
    <w:uiPriority w:val="0"/>
    <w:rPr>
      <w:sz w:val="18"/>
      <w:szCs w:val="18"/>
    </w:rPr>
  </w:style>
  <w:style w:type="paragraph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8">
    <w:name w:val="page number"/>
    <w:basedOn w:val="17"/>
    <w:qFormat/>
    <w:uiPriority w:val="0"/>
  </w:style>
  <w:style w:type="character" w:styleId="19">
    <w:name w:val="Emphasis"/>
    <w:basedOn w:val="17"/>
    <w:qFormat/>
    <w:uiPriority w:val="0"/>
    <w:rPr>
      <w:i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Paragraph"/>
    <w:basedOn w:val="1"/>
    <w:qFormat/>
    <w:uiPriority w:val="0"/>
    <w:pPr>
      <w:ind w:firstLine="420" w:firstLineChars="200"/>
    </w:pPr>
  </w:style>
  <w:style w:type="character" w:customStyle="1" w:styleId="23">
    <w:name w:val="批注框文本 Char"/>
    <w:basedOn w:val="17"/>
    <w:link w:val="15"/>
    <w:qFormat/>
    <w:uiPriority w:val="0"/>
    <w:rPr>
      <w:rFonts w:ascii="Calibri" w:hAnsi="Calibri"/>
      <w:kern w:val="2"/>
      <w:sz w:val="18"/>
      <w:szCs w:val="18"/>
    </w:rPr>
  </w:style>
  <w:style w:type="paragraph" w:styleId="24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正文首行缩进1"/>
    <w:basedOn w:val="12"/>
    <w:next w:val="14"/>
    <w:qFormat/>
    <w:uiPriority w:val="0"/>
    <w:pPr>
      <w:spacing w:before="100" w:beforeAutospacing="1"/>
      <w:ind w:firstLine="420" w:firstLineChars="1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918</Words>
  <Characters>5237</Characters>
  <Lines>43</Lines>
  <Paragraphs>12</Paragraphs>
  <TotalTime>4</TotalTime>
  <ScaleCrop>false</ScaleCrop>
  <LinksUpToDate>false</LinksUpToDate>
  <CharactersWithSpaces>6143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cyk138</dc:creator>
  <cp:lastModifiedBy>Administrator</cp:lastModifiedBy>
  <dcterms:modified xsi:type="dcterms:W3CDTF">2023-11-14T00:30:34Z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