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0" w:firstLineChars="4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福建片仔癀化妆品有限公司</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2022-2023年快递寄送服务项目</w:t>
      </w:r>
    </w:p>
    <w:p>
      <w:pPr>
        <w:rPr>
          <w:rFonts w:ascii="黑体" w:hAnsi="黑体" w:eastAsia="黑体" w:cs="黑体"/>
          <w:b/>
          <w:bCs/>
          <w:sz w:val="36"/>
          <w:szCs w:val="36"/>
        </w:rPr>
      </w:pPr>
    </w:p>
    <w:p>
      <w:pPr>
        <w:jc w:val="center"/>
        <w:rPr>
          <w:rFonts w:hint="eastAsia" w:ascii="黑体" w:hAnsi="黑体" w:eastAsia="黑体" w:cs="黑体"/>
          <w:b/>
          <w:bCs/>
          <w:sz w:val="36"/>
          <w:szCs w:val="36"/>
        </w:rPr>
      </w:pPr>
    </w:p>
    <w:p>
      <w:pPr>
        <w:jc w:val="center"/>
        <w:rPr>
          <w:rFonts w:ascii="黑体" w:hAnsi="黑体" w:eastAsia="黑体" w:cs="黑体"/>
          <w:b/>
          <w:bCs/>
          <w:sz w:val="36"/>
          <w:szCs w:val="36"/>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比</w:t>
      </w: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选</w:t>
      </w: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文</w:t>
      </w:r>
    </w:p>
    <w:p>
      <w:pPr>
        <w:jc w:val="center"/>
        <w:rPr>
          <w:rFonts w:ascii="黑体" w:hAnsi="黑体" w:eastAsia="黑体" w:cs="黑体"/>
          <w:sz w:val="84"/>
          <w:szCs w:val="84"/>
        </w:rPr>
      </w:pPr>
      <w:r>
        <w:rPr>
          <w:rFonts w:hint="eastAsia" w:ascii="方正小标宋简体" w:hAnsi="方正小标宋简体" w:eastAsia="方正小标宋简体" w:cs="方正小标宋简体"/>
          <w:sz w:val="84"/>
          <w:szCs w:val="84"/>
        </w:rPr>
        <w:t>件</w:t>
      </w:r>
    </w:p>
    <w:p>
      <w:pPr>
        <w:rPr>
          <w:rFonts w:hint="eastAsia" w:ascii="黑体" w:hAnsi="黑体" w:eastAsia="黑体" w:cs="黑体"/>
          <w:b/>
          <w:bCs/>
          <w:sz w:val="52"/>
          <w:szCs w:val="52"/>
        </w:rPr>
      </w:pPr>
    </w:p>
    <w:p>
      <w:pPr>
        <w:rPr>
          <w:rFonts w:hint="eastAsia" w:ascii="黑体" w:hAnsi="黑体" w:eastAsia="黑体" w:cs="黑体"/>
          <w:b/>
          <w:bCs/>
          <w:sz w:val="52"/>
          <w:szCs w:val="5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比选人：福建片仔癀化妆品有限公司</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2"/>
          <w:szCs w:val="32"/>
        </w:rPr>
        <w:t>编制时间：2022年10月</w:t>
      </w:r>
    </w:p>
    <w:p>
      <w:pPr>
        <w:spacing w:line="560" w:lineRule="exact"/>
        <w:jc w:val="center"/>
        <w:rPr>
          <w:rFonts w:hint="eastAsia" w:ascii="方正小标宋简体" w:hAnsi="方正小标宋简体" w:eastAsia="方正小标宋简体" w:cs="方正小标宋简体"/>
          <w:sz w:val="36"/>
          <w:szCs w:val="36"/>
        </w:rPr>
        <w:sectPr>
          <w:headerReference r:id="rId3" w:type="default"/>
          <w:footerReference r:id="rId4" w:type="default"/>
          <w:footerReference r:id="rId5" w:type="even"/>
          <w:pgSz w:w="11906" w:h="16838"/>
          <w:pgMar w:top="1134" w:right="1588" w:bottom="1134" w:left="1588" w:header="851" w:footer="992" w:gutter="0"/>
          <w:cols w:space="720" w:num="1"/>
          <w:docGrid w:type="lines" w:linePitch="312" w:charSpace="0"/>
        </w:sectPr>
      </w:pP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  福建片仔癀化妆品有限公司</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2022-2023年快递寄送服务公开比选公告</w:t>
      </w:r>
    </w:p>
    <w:p>
      <w:pPr>
        <w:spacing w:line="660" w:lineRule="exact"/>
        <w:jc w:val="center"/>
        <w:rPr>
          <w:rFonts w:ascii="方正小标宋简体" w:hAnsi="方正小标宋简体" w:eastAsia="方正小标宋简体" w:cs="方正小标宋简体"/>
          <w:sz w:val="36"/>
          <w:szCs w:val="36"/>
        </w:rPr>
      </w:pP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我司拟开展2022-2023年快递寄送服务项目，现进行国内公开比选，欢迎符合条件的掌握优秀仓储包装技术、良好的配送网络资源、具有优质服务理念的快递寄送服务公司参与比选，具体事项如下：</w:t>
      </w:r>
    </w:p>
    <w:p>
      <w:pPr>
        <w:pStyle w:val="11"/>
        <w:adjustRightInd w:val="0"/>
        <w:snapToGrid w:val="0"/>
        <w:spacing w:line="520" w:lineRule="exact"/>
        <w:ind w:firstLine="640"/>
        <w:rPr>
          <w:rFonts w:ascii="黑体" w:hAnsi="黑体" w:eastAsia="黑体" w:cs="黑体"/>
          <w:bCs/>
          <w:sz w:val="32"/>
          <w:szCs w:val="32"/>
        </w:rPr>
      </w:pPr>
      <w:r>
        <w:rPr>
          <w:rFonts w:hint="eastAsia" w:ascii="黑体" w:hAnsi="黑体" w:eastAsia="黑体" w:cs="黑体"/>
          <w:bCs/>
          <w:sz w:val="32"/>
          <w:szCs w:val="32"/>
        </w:rPr>
        <w:t>一、比选项目概况</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1.比选人：福建片仔癀化妆品有限公司</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2.项目名称：2022-2023年快递寄送服务项目</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3.项目内容：</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（1）服务要求：提供快递寄送服务，根据比选人要求将文件、化妆品类产品及散件物品进行收件、分拣、包装并向指定地址寄送（漳州发往全国各地）的服务。</w:t>
      </w:r>
    </w:p>
    <w:p>
      <w:pPr>
        <w:spacing w:line="520" w:lineRule="exact"/>
        <w:ind w:firstLine="600" w:firstLineChars="200"/>
        <w:rPr>
          <w:rFonts w:ascii="仿宋" w:hAnsi="仿宋" w:eastAsia="仿宋" w:cs="仿宋"/>
          <w:sz w:val="30"/>
          <w:szCs w:val="30"/>
        </w:rPr>
      </w:pPr>
      <w:r>
        <w:rPr>
          <w:rFonts w:hint="eastAsia" w:ascii="仿宋" w:hAnsi="仿宋" w:eastAsia="仿宋"/>
          <w:sz w:val="30"/>
          <w:szCs w:val="30"/>
        </w:rPr>
        <w:t>（2）</w:t>
      </w:r>
      <w:r>
        <w:rPr>
          <w:rFonts w:hint="eastAsia" w:ascii="仿宋" w:hAnsi="仿宋" w:eastAsia="仿宋" w:cs="仿宋"/>
          <w:sz w:val="30"/>
          <w:szCs w:val="30"/>
        </w:rPr>
        <w:t>报价要求：报价单（附件1），报价单必须盖公章确认，</w:t>
      </w:r>
      <w:r>
        <w:rPr>
          <w:rFonts w:hint="eastAsia" w:ascii="仿宋" w:hAnsi="仿宋" w:eastAsia="仿宋" w:cs="仿宋"/>
          <w:sz w:val="30"/>
          <w:szCs w:val="30"/>
          <w:highlight w:val="none"/>
        </w:rPr>
        <w:t>单独密封</w:t>
      </w:r>
      <w:r>
        <w:rPr>
          <w:rFonts w:hint="eastAsia" w:ascii="仿宋" w:hAnsi="仿宋" w:eastAsia="仿宋" w:cs="仿宋"/>
          <w:sz w:val="30"/>
          <w:szCs w:val="30"/>
        </w:rPr>
        <w:t>。报价应包含快递收费标准（含计价方式）、保价标准</w:t>
      </w:r>
      <w:r>
        <w:rPr>
          <w:rFonts w:hint="eastAsia" w:ascii="仿宋" w:hAnsi="仿宋" w:eastAsia="仿宋" w:cs="仿宋"/>
          <w:sz w:val="30"/>
          <w:szCs w:val="30"/>
          <w:lang w:val="en-US" w:eastAsia="zh-CN"/>
        </w:rPr>
        <w:t>(</w:t>
      </w:r>
      <w:r>
        <w:rPr>
          <w:rFonts w:hint="eastAsia" w:ascii="仿宋" w:hAnsi="仿宋" w:eastAsia="仿宋" w:cs="仿宋"/>
          <w:sz w:val="30"/>
          <w:szCs w:val="30"/>
        </w:rPr>
        <w:t>保险</w:t>
      </w:r>
      <w:r>
        <w:rPr>
          <w:rFonts w:hint="eastAsia" w:ascii="仿宋" w:hAnsi="仿宋" w:eastAsia="仿宋" w:cs="仿宋"/>
          <w:sz w:val="30"/>
          <w:szCs w:val="30"/>
          <w:lang w:val="en-US" w:eastAsia="zh-CN"/>
        </w:rPr>
        <w:t>)</w:t>
      </w:r>
      <w:r>
        <w:rPr>
          <w:rFonts w:hint="eastAsia" w:ascii="仿宋" w:hAnsi="仿宋" w:eastAsia="仿宋" w:cs="仿宋"/>
          <w:sz w:val="30"/>
          <w:szCs w:val="30"/>
        </w:rPr>
        <w:t>、理赔标准。</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（3）付款方式：合作后，执行方每月提供寄送对账明细并盖章，经我司核对确认后开具“物流辅助服务”增值税发票；我司于收到发票后的10个工作日内支付费用。</w:t>
      </w:r>
    </w:p>
    <w:p>
      <w:pPr>
        <w:spacing w:line="520" w:lineRule="exact"/>
        <w:ind w:firstLine="600" w:firstLineChars="200"/>
        <w:rPr>
          <w:rFonts w:ascii="仿宋" w:hAnsi="仿宋" w:eastAsia="仿宋" w:cs="仿宋"/>
          <w:sz w:val="30"/>
          <w:szCs w:val="30"/>
        </w:rPr>
      </w:pPr>
      <w:r>
        <w:rPr>
          <w:rFonts w:hint="eastAsia" w:ascii="仿宋" w:hAnsi="仿宋" w:eastAsia="仿宋"/>
          <w:sz w:val="30"/>
          <w:szCs w:val="30"/>
        </w:rPr>
        <w:t>（4）</w:t>
      </w:r>
      <w:r>
        <w:rPr>
          <w:rFonts w:hint="eastAsia" w:ascii="仿宋" w:hAnsi="仿宋" w:eastAsia="仿宋" w:cs="仿宋"/>
          <w:sz w:val="30"/>
          <w:szCs w:val="30"/>
        </w:rPr>
        <w:t>理赔规则：文件、化妆品类产品及散件物品破损、丢失、错发、漏发必须按照有关赔偿标准进行赔付。</w:t>
      </w:r>
    </w:p>
    <w:p>
      <w:pPr>
        <w:pStyle w:val="11"/>
        <w:adjustRightInd w:val="0"/>
        <w:snapToGrid w:val="0"/>
        <w:spacing w:line="520" w:lineRule="exact"/>
        <w:ind w:firstLine="640"/>
        <w:rPr>
          <w:rFonts w:ascii="黑体" w:hAnsi="黑体" w:eastAsia="黑体" w:cs="黑体"/>
          <w:bCs/>
          <w:sz w:val="32"/>
          <w:szCs w:val="32"/>
        </w:rPr>
      </w:pPr>
      <w:r>
        <w:rPr>
          <w:rFonts w:hint="eastAsia" w:ascii="黑体" w:hAnsi="黑体" w:eastAsia="黑体" w:cs="黑体"/>
          <w:bCs/>
          <w:sz w:val="32"/>
          <w:szCs w:val="32"/>
        </w:rPr>
        <w:t>二、参选人资质要求：</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1.参选人应具有独立的法人资格；必须是具有国家核准颁发在年检时间范围内的《营业执照》、《快递业务经营许可证》的合法组织单位。</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2.参选人应有专项小组负责项目的具体操作和管理；有专职人员负责与我司人员对接保障。</w:t>
      </w:r>
    </w:p>
    <w:p>
      <w:pPr>
        <w:adjustRightInd w:val="0"/>
        <w:snapToGrid w:val="0"/>
        <w:spacing w:line="5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3.参选人应保证提供的一切材料真实、有效。</w:t>
      </w:r>
    </w:p>
    <w:p>
      <w:pPr>
        <w:adjustRightInd w:val="0"/>
        <w:snapToGrid w:val="0"/>
        <w:spacing w:line="5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4.本比选项目不接受联合体参选。</w:t>
      </w:r>
    </w:p>
    <w:p>
      <w:pPr>
        <w:adjustRightInd w:val="0"/>
        <w:snapToGrid w:val="0"/>
        <w:spacing w:line="520" w:lineRule="exact"/>
        <w:ind w:firstLine="600" w:firstLineChars="200"/>
        <w:rPr>
          <w:rFonts w:hint="eastAsia" w:ascii="仿宋" w:hAnsi="仿宋" w:eastAsia="仿宋"/>
          <w:sz w:val="30"/>
          <w:szCs w:val="30"/>
        </w:rPr>
      </w:pPr>
      <w:r>
        <w:rPr>
          <w:rFonts w:hint="eastAsia" w:ascii="仿宋" w:hAnsi="仿宋" w:eastAsia="仿宋"/>
          <w:sz w:val="30"/>
          <w:szCs w:val="30"/>
        </w:rPr>
        <w:t>5.</w:t>
      </w:r>
      <w:r>
        <w:rPr>
          <w:rFonts w:ascii="仿宋" w:hAnsi="仿宋" w:eastAsia="仿宋"/>
          <w:sz w:val="30"/>
          <w:szCs w:val="30"/>
        </w:rPr>
        <w:t>与我司存在利害关系可能影响比选公正性的法人、其他组织或者个人，不得参与我司比选；单位负责人为同一人或者存在控股、管理关系的不同单位，不得参与我司同一比选项目</w:t>
      </w:r>
      <w:r>
        <w:rPr>
          <w:rFonts w:hint="eastAsia" w:ascii="仿宋" w:hAnsi="仿宋" w:eastAsia="仿宋"/>
          <w:sz w:val="30"/>
          <w:szCs w:val="30"/>
        </w:rPr>
        <w:t>。</w:t>
      </w:r>
    </w:p>
    <w:p>
      <w:pPr>
        <w:ind w:firstLine="602" w:firstLineChars="200"/>
        <w:rPr>
          <w:rFonts w:hint="eastAsia" w:ascii="仿宋" w:hAnsi="仿宋" w:eastAsia="仿宋"/>
          <w:b/>
          <w:bCs/>
          <w:sz w:val="30"/>
          <w:szCs w:val="30"/>
          <w:highlight w:val="none"/>
        </w:rPr>
      </w:pPr>
      <w:r>
        <w:rPr>
          <w:rFonts w:hint="eastAsia" w:ascii="仿宋" w:hAnsi="仿宋" w:eastAsia="仿宋"/>
          <w:b/>
          <w:bCs/>
          <w:sz w:val="30"/>
          <w:szCs w:val="30"/>
          <w:highlight w:val="none"/>
        </w:rPr>
        <w:t>6.报价单未单独密封或未提供《参选方关联企业情况声明》的按作废处理。</w:t>
      </w:r>
    </w:p>
    <w:p>
      <w:pPr>
        <w:pStyle w:val="11"/>
        <w:adjustRightInd w:val="0"/>
        <w:snapToGrid w:val="0"/>
        <w:spacing w:line="520" w:lineRule="exact"/>
        <w:ind w:firstLine="640"/>
        <w:rPr>
          <w:rFonts w:ascii="黑体" w:hAnsi="黑体" w:eastAsia="黑体"/>
          <w:b/>
          <w:sz w:val="32"/>
          <w:szCs w:val="32"/>
        </w:rPr>
      </w:pPr>
      <w:r>
        <w:rPr>
          <w:rFonts w:hint="eastAsia" w:ascii="黑体" w:hAnsi="黑体" w:eastAsia="黑体"/>
          <w:bCs/>
          <w:sz w:val="32"/>
          <w:szCs w:val="32"/>
        </w:rPr>
        <w:t>三、比选方式及方法</w:t>
      </w:r>
    </w:p>
    <w:p>
      <w:pPr>
        <w:adjustRightInd w:val="0"/>
        <w:snapToGrid w:val="0"/>
        <w:spacing w:line="5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1.比选方式：公开比选。</w:t>
      </w:r>
    </w:p>
    <w:p>
      <w:pPr>
        <w:adjustRightInd w:val="0"/>
        <w:snapToGrid w:val="0"/>
        <w:spacing w:line="5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2.比选方法：采用综合得分评审，综合分数最高者中选。</w:t>
      </w:r>
    </w:p>
    <w:p>
      <w:pPr>
        <w:pStyle w:val="11"/>
        <w:adjustRightInd w:val="0"/>
        <w:snapToGrid w:val="0"/>
        <w:spacing w:line="520" w:lineRule="exact"/>
        <w:ind w:firstLine="640"/>
        <w:rPr>
          <w:rFonts w:ascii="黑体" w:hAnsi="黑体" w:eastAsia="黑体"/>
          <w:bCs/>
          <w:sz w:val="32"/>
          <w:szCs w:val="32"/>
        </w:rPr>
      </w:pPr>
      <w:r>
        <w:rPr>
          <w:rFonts w:hint="eastAsia" w:ascii="黑体" w:hAnsi="黑体" w:eastAsia="黑体"/>
          <w:bCs/>
          <w:sz w:val="32"/>
          <w:szCs w:val="32"/>
        </w:rPr>
        <w:t>四、参选资料构成及寄送</w:t>
      </w:r>
    </w:p>
    <w:p>
      <w:pPr>
        <w:spacing w:line="520" w:lineRule="exact"/>
        <w:ind w:firstLine="600" w:firstLineChars="200"/>
        <w:jc w:val="left"/>
        <w:rPr>
          <w:rFonts w:ascii="仿宋" w:hAnsi="仿宋" w:eastAsia="仿宋"/>
          <w:sz w:val="30"/>
          <w:szCs w:val="30"/>
        </w:rPr>
      </w:pPr>
      <w:r>
        <w:rPr>
          <w:rFonts w:hint="eastAsia" w:ascii="仿宋" w:hAnsi="仿宋" w:eastAsia="仿宋"/>
          <w:sz w:val="30"/>
          <w:szCs w:val="30"/>
        </w:rPr>
        <w:t>1.参选资料：所提交的材料均需加盖公司公章，非公章（如合同章、业务章等）按作废处理。若因资料提供不齐全，造成相关项目无法评分，则该相关项目视为不得分。</w:t>
      </w:r>
    </w:p>
    <w:p>
      <w:pPr>
        <w:spacing w:line="520" w:lineRule="exact"/>
        <w:ind w:firstLine="300" w:firstLineChars="100"/>
        <w:jc w:val="left"/>
        <w:rPr>
          <w:rFonts w:ascii="仿宋" w:hAnsi="仿宋" w:eastAsia="仿宋" w:cs="仿宋"/>
          <w:sz w:val="30"/>
          <w:szCs w:val="30"/>
        </w:rPr>
      </w:pPr>
      <w:r>
        <w:rPr>
          <w:rFonts w:hint="eastAsia" w:ascii="仿宋" w:hAnsi="仿宋" w:eastAsia="仿宋"/>
          <w:sz w:val="30"/>
          <w:szCs w:val="30"/>
        </w:rPr>
        <w:t>（1）公司营业执照复印件</w:t>
      </w:r>
      <w:r>
        <w:rPr>
          <w:rFonts w:hint="eastAsia" w:ascii="仿宋" w:hAnsi="仿宋" w:eastAsia="仿宋" w:cs="仿宋"/>
          <w:sz w:val="30"/>
          <w:szCs w:val="30"/>
        </w:rPr>
        <w:t>；</w:t>
      </w:r>
    </w:p>
    <w:p>
      <w:pPr>
        <w:spacing w:line="520" w:lineRule="exact"/>
        <w:ind w:firstLine="300" w:firstLineChars="100"/>
        <w:jc w:val="left"/>
        <w:rPr>
          <w:rFonts w:ascii="仿宋" w:hAnsi="仿宋" w:eastAsia="仿宋" w:cs="仿宋"/>
          <w:sz w:val="30"/>
          <w:szCs w:val="30"/>
        </w:rPr>
      </w:pPr>
      <w:r>
        <w:rPr>
          <w:rFonts w:hint="eastAsia" w:ascii="仿宋" w:hAnsi="仿宋" w:eastAsia="仿宋" w:cs="仿宋"/>
          <w:sz w:val="30"/>
          <w:szCs w:val="30"/>
        </w:rPr>
        <w:t>（2）快递业务经营许可证复印件；</w:t>
      </w:r>
    </w:p>
    <w:p>
      <w:pPr>
        <w:spacing w:line="520" w:lineRule="exact"/>
        <w:ind w:firstLine="300" w:firstLineChars="100"/>
        <w:jc w:val="left"/>
        <w:rPr>
          <w:rFonts w:ascii="仿宋" w:hAnsi="仿宋" w:eastAsia="仿宋" w:cs="仿宋"/>
          <w:sz w:val="30"/>
          <w:szCs w:val="30"/>
        </w:rPr>
      </w:pPr>
      <w:r>
        <w:rPr>
          <w:rFonts w:hint="eastAsia" w:ascii="仿宋" w:hAnsi="仿宋" w:eastAsia="仿宋" w:cs="仿宋"/>
          <w:sz w:val="30"/>
          <w:szCs w:val="30"/>
        </w:rPr>
        <w:t>（3）法定代表人授权委托书（附件2）；</w:t>
      </w:r>
    </w:p>
    <w:p>
      <w:pPr>
        <w:spacing w:line="520" w:lineRule="exact"/>
        <w:ind w:firstLine="300" w:firstLineChars="100"/>
        <w:jc w:val="left"/>
        <w:rPr>
          <w:rFonts w:ascii="仿宋" w:hAnsi="仿宋" w:eastAsia="仿宋" w:cs="仿宋"/>
          <w:sz w:val="30"/>
          <w:szCs w:val="30"/>
        </w:rPr>
      </w:pPr>
      <w:r>
        <w:rPr>
          <w:rFonts w:hint="eastAsia" w:ascii="仿宋" w:hAnsi="仿宋" w:eastAsia="仿宋" w:cs="仿宋"/>
          <w:sz w:val="30"/>
          <w:szCs w:val="30"/>
        </w:rPr>
        <w:t>（4）法人身份证复印件；</w:t>
      </w:r>
    </w:p>
    <w:p>
      <w:pPr>
        <w:spacing w:line="520" w:lineRule="exact"/>
        <w:ind w:firstLine="300" w:firstLineChars="100"/>
        <w:jc w:val="left"/>
        <w:rPr>
          <w:rFonts w:ascii="仿宋" w:hAnsi="仿宋" w:eastAsia="仿宋" w:cs="仿宋"/>
          <w:sz w:val="30"/>
          <w:szCs w:val="30"/>
        </w:rPr>
      </w:pPr>
      <w:r>
        <w:rPr>
          <w:rFonts w:hint="eastAsia" w:ascii="仿宋" w:hAnsi="仿宋" w:eastAsia="仿宋" w:cs="仿宋"/>
          <w:sz w:val="30"/>
          <w:szCs w:val="30"/>
        </w:rPr>
        <w:t>（5）被授权人身份证复印件；</w:t>
      </w:r>
    </w:p>
    <w:p>
      <w:pPr>
        <w:spacing w:line="520" w:lineRule="exact"/>
        <w:ind w:firstLine="300" w:firstLineChars="100"/>
        <w:jc w:val="left"/>
        <w:rPr>
          <w:rFonts w:ascii="仿宋" w:hAnsi="仿宋" w:eastAsia="仿宋"/>
          <w:sz w:val="30"/>
          <w:szCs w:val="30"/>
          <w:highlight w:val="yellow"/>
        </w:rPr>
      </w:pPr>
      <w:r>
        <w:rPr>
          <w:rFonts w:hint="eastAsia" w:ascii="仿宋" w:hAnsi="仿宋" w:eastAsia="仿宋"/>
          <w:sz w:val="30"/>
          <w:szCs w:val="30"/>
          <w:highlight w:val="none"/>
        </w:rPr>
        <w:t>（6）报价单</w:t>
      </w:r>
      <w:r>
        <w:rPr>
          <w:rFonts w:hint="eastAsia" w:ascii="仿宋" w:hAnsi="仿宋" w:eastAsia="仿宋"/>
          <w:b/>
          <w:sz w:val="30"/>
          <w:szCs w:val="30"/>
          <w:highlight w:val="none"/>
        </w:rPr>
        <w:t>（</w:t>
      </w:r>
      <w:r>
        <w:rPr>
          <w:rFonts w:hint="eastAsia" w:ascii="仿宋" w:hAnsi="仿宋" w:eastAsia="仿宋" w:cs="仿宋"/>
          <w:b/>
          <w:sz w:val="28"/>
          <w:szCs w:val="28"/>
          <w:highlight w:val="none"/>
        </w:rPr>
        <w:t>需加盖公章并单独密封装订）</w:t>
      </w:r>
      <w:r>
        <w:rPr>
          <w:rFonts w:hint="eastAsia" w:ascii="仿宋" w:hAnsi="仿宋" w:eastAsia="仿宋"/>
          <w:sz w:val="30"/>
          <w:szCs w:val="30"/>
          <w:highlight w:val="none"/>
        </w:rPr>
        <w:t>；</w:t>
      </w:r>
    </w:p>
    <w:p>
      <w:pPr>
        <w:spacing w:line="520" w:lineRule="exact"/>
        <w:ind w:firstLine="300" w:firstLineChars="100"/>
        <w:jc w:val="left"/>
        <w:rPr>
          <w:rFonts w:ascii="仿宋" w:hAnsi="仿宋" w:eastAsia="仿宋"/>
          <w:sz w:val="30"/>
          <w:szCs w:val="30"/>
          <w:highlight w:val="none"/>
        </w:rPr>
      </w:pPr>
      <w:r>
        <w:rPr>
          <w:rFonts w:hint="eastAsia" w:ascii="仿宋" w:hAnsi="仿宋" w:eastAsia="仿宋"/>
          <w:sz w:val="30"/>
          <w:szCs w:val="30"/>
          <w:highlight w:val="none"/>
        </w:rPr>
        <w:t>（7）《</w:t>
      </w:r>
      <w:r>
        <w:rPr>
          <w:rFonts w:hint="eastAsia" w:ascii="仿宋" w:hAnsi="仿宋" w:eastAsia="仿宋" w:cs="仿宋"/>
          <w:sz w:val="30"/>
          <w:szCs w:val="30"/>
          <w:highlight w:val="none"/>
        </w:rPr>
        <w:t>2022-2023年快递寄送服务项目参选方综合实力报表</w:t>
      </w:r>
      <w:r>
        <w:rPr>
          <w:rFonts w:hint="eastAsia" w:ascii="仿宋" w:hAnsi="仿宋" w:eastAsia="仿宋"/>
          <w:sz w:val="30"/>
          <w:szCs w:val="30"/>
          <w:highlight w:val="none"/>
        </w:rPr>
        <w:t>》（附件3）【参选人需如实填写并盖公章，届时将作为评分依据，详细评分内容见</w:t>
      </w:r>
      <w:r>
        <w:rPr>
          <w:rFonts w:hint="eastAsia" w:ascii="仿宋" w:hAnsi="仿宋" w:eastAsia="仿宋" w:cs="仿宋"/>
          <w:sz w:val="30"/>
          <w:szCs w:val="30"/>
          <w:highlight w:val="none"/>
        </w:rPr>
        <w:t>《2022-2023年快递寄送服务项目评分表</w:t>
      </w:r>
      <w:r>
        <w:rPr>
          <w:rFonts w:hint="eastAsia" w:ascii="仿宋" w:hAnsi="仿宋" w:eastAsia="仿宋"/>
          <w:sz w:val="30"/>
          <w:szCs w:val="30"/>
          <w:highlight w:val="none"/>
        </w:rPr>
        <w:t>》（附件4）】；</w:t>
      </w:r>
    </w:p>
    <w:p>
      <w:pPr>
        <w:spacing w:line="520" w:lineRule="exact"/>
        <w:ind w:firstLine="300" w:firstLineChars="100"/>
        <w:jc w:val="left"/>
        <w:rPr>
          <w:rFonts w:hint="eastAsia" w:ascii="仿宋" w:hAnsi="仿宋" w:eastAsia="仿宋"/>
          <w:sz w:val="30"/>
          <w:szCs w:val="30"/>
          <w:lang w:val="en-US" w:eastAsia="zh-CN"/>
        </w:rPr>
      </w:pPr>
      <w:r>
        <w:rPr>
          <w:rFonts w:hint="eastAsia" w:ascii="仿宋" w:hAnsi="仿宋" w:eastAsia="仿宋"/>
          <w:sz w:val="30"/>
          <w:szCs w:val="30"/>
          <w:highlight w:val="none"/>
        </w:rPr>
        <w:t>（8）《参选方关联企业情况声明》（附件5）</w:t>
      </w:r>
      <w:r>
        <w:rPr>
          <w:rFonts w:hint="eastAsia" w:ascii="仿宋" w:hAnsi="仿宋" w:eastAsia="仿宋"/>
          <w:sz w:val="30"/>
          <w:szCs w:val="30"/>
          <w:highlight w:val="none"/>
          <w:lang w:val="en-US" w:eastAsia="zh-CN"/>
        </w:rPr>
        <w:t>;</w:t>
      </w:r>
    </w:p>
    <w:p>
      <w:pPr>
        <w:spacing w:line="520" w:lineRule="exact"/>
        <w:ind w:firstLine="300" w:firstLineChars="100"/>
        <w:jc w:val="both"/>
        <w:rPr>
          <w:rFonts w:hint="eastAsia" w:ascii="仿宋" w:hAnsi="仿宋" w:eastAsia="仿宋" w:cs="仿宋"/>
          <w:sz w:val="30"/>
          <w:szCs w:val="30"/>
        </w:rPr>
      </w:pPr>
      <w:r>
        <w:rPr>
          <w:rFonts w:hint="eastAsia" w:ascii="仿宋" w:hAnsi="仿宋" w:eastAsia="仿宋"/>
          <w:sz w:val="30"/>
          <w:szCs w:val="30"/>
        </w:rPr>
        <w:t>（9）《承诺函》（附件6）。</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2.参选文件需密封、密封处加盖公章，封皮上写明参选单位名称及参选项目名称，并且快递单上需备注参选项目名称，参选文件未密封则参选无效；</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3.参选文件为A4页面，需法定代表人或其授权人签字并盖章，加盖公章及骑缝章装订成册，参选单位须对所交资料的真实性负责；</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4.参选文件中不得有任何擦涂、更改的痕迹，若须改正错漏，须由参选文件签署人在更改处签字并加盖公章；</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5、参选人提交所有资格证明材料，不得伪造；</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6.不接受电子邮件或传真报价等不密封的参选文件。</w:t>
      </w:r>
    </w:p>
    <w:p>
      <w:pPr>
        <w:adjustRightInd w:val="0"/>
        <w:snapToGrid w:val="0"/>
        <w:spacing w:line="520" w:lineRule="exact"/>
        <w:ind w:left="298" w:leftChars="142" w:firstLine="300" w:firstLineChars="100"/>
        <w:rPr>
          <w:rFonts w:ascii="仿宋" w:hAnsi="仿宋" w:eastAsia="仿宋"/>
          <w:sz w:val="30"/>
          <w:szCs w:val="30"/>
        </w:rPr>
      </w:pPr>
      <w:r>
        <w:rPr>
          <w:rFonts w:hint="eastAsia" w:ascii="仿宋" w:hAnsi="仿宋" w:eastAsia="仿宋"/>
          <w:sz w:val="30"/>
          <w:szCs w:val="30"/>
        </w:rPr>
        <w:t>7.参选截止时间：</w:t>
      </w:r>
      <w:r>
        <w:rPr>
          <w:rFonts w:hint="eastAsia" w:ascii="仿宋" w:hAnsi="仿宋" w:eastAsia="仿宋"/>
          <w:sz w:val="30"/>
          <w:szCs w:val="30"/>
          <w:u w:val="single"/>
        </w:rPr>
        <w:t xml:space="preserve">2022年 </w:t>
      </w:r>
      <w:r>
        <w:rPr>
          <w:rFonts w:hint="eastAsia" w:ascii="仿宋" w:hAnsi="仿宋" w:eastAsia="仿宋"/>
          <w:sz w:val="30"/>
          <w:szCs w:val="30"/>
          <w:u w:val="single"/>
          <w:lang w:val="en-US" w:eastAsia="zh-CN"/>
        </w:rPr>
        <w:t>11</w:t>
      </w:r>
      <w:r>
        <w:rPr>
          <w:rFonts w:hint="eastAsia" w:ascii="仿宋" w:hAnsi="仿宋" w:eastAsia="仿宋"/>
          <w:sz w:val="30"/>
          <w:szCs w:val="30"/>
          <w:u w:val="single"/>
        </w:rPr>
        <w:t>月</w:t>
      </w:r>
      <w:r>
        <w:rPr>
          <w:rFonts w:hint="eastAsia" w:ascii="仿宋" w:hAnsi="仿宋" w:eastAsia="仿宋"/>
          <w:sz w:val="30"/>
          <w:szCs w:val="30"/>
          <w:u w:val="single"/>
          <w:lang w:val="en-US" w:eastAsia="zh-CN"/>
        </w:rPr>
        <w:t>14</w:t>
      </w:r>
      <w:r>
        <w:rPr>
          <w:rFonts w:hint="eastAsia" w:ascii="仿宋" w:hAnsi="仿宋" w:eastAsia="仿宋"/>
          <w:sz w:val="30"/>
          <w:szCs w:val="30"/>
          <w:u w:val="single"/>
        </w:rPr>
        <w:t>日17时30分</w:t>
      </w:r>
      <w:r>
        <w:rPr>
          <w:rFonts w:hint="eastAsia" w:ascii="仿宋" w:hAnsi="仿宋" w:eastAsia="仿宋"/>
          <w:sz w:val="30"/>
          <w:szCs w:val="30"/>
        </w:rPr>
        <w:t>（需确保</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11</w:t>
      </w:r>
      <w:r>
        <w:rPr>
          <w:rFonts w:hint="eastAsia" w:ascii="仿宋" w:hAnsi="仿宋" w:eastAsia="仿宋"/>
          <w:sz w:val="30"/>
          <w:szCs w:val="30"/>
          <w:u w:val="single"/>
        </w:rPr>
        <w:t>月</w:t>
      </w:r>
      <w:r>
        <w:rPr>
          <w:rFonts w:hint="eastAsia" w:ascii="仿宋" w:hAnsi="仿宋" w:eastAsia="仿宋"/>
          <w:sz w:val="30"/>
          <w:szCs w:val="30"/>
          <w:u w:val="single"/>
          <w:lang w:val="en-US" w:eastAsia="zh-CN"/>
        </w:rPr>
        <w:t>14</w:t>
      </w:r>
      <w:r>
        <w:rPr>
          <w:rFonts w:hint="eastAsia" w:ascii="仿宋" w:hAnsi="仿宋" w:eastAsia="仿宋"/>
          <w:sz w:val="30"/>
          <w:szCs w:val="30"/>
          <w:u w:val="single"/>
        </w:rPr>
        <w:t>日</w:t>
      </w:r>
      <w:r>
        <w:rPr>
          <w:rFonts w:ascii="仿宋" w:hAnsi="仿宋" w:eastAsia="仿宋"/>
          <w:sz w:val="30"/>
          <w:szCs w:val="30"/>
          <w:u w:val="single"/>
        </w:rPr>
        <w:t>17</w:t>
      </w:r>
      <w:r>
        <w:rPr>
          <w:rFonts w:hint="eastAsia" w:ascii="仿宋" w:hAnsi="仿宋" w:eastAsia="仿宋"/>
          <w:sz w:val="30"/>
          <w:szCs w:val="30"/>
          <w:u w:val="single"/>
        </w:rPr>
        <w:t>时</w:t>
      </w:r>
      <w:r>
        <w:rPr>
          <w:rFonts w:ascii="仿宋" w:hAnsi="仿宋" w:eastAsia="仿宋"/>
          <w:sz w:val="30"/>
          <w:szCs w:val="30"/>
          <w:u w:val="single"/>
        </w:rPr>
        <w:t>30</w:t>
      </w:r>
      <w:r>
        <w:rPr>
          <w:rFonts w:hint="eastAsia" w:ascii="仿宋" w:hAnsi="仿宋" w:eastAsia="仿宋"/>
          <w:sz w:val="30"/>
          <w:szCs w:val="30"/>
          <w:u w:val="single"/>
        </w:rPr>
        <w:t>分</w:t>
      </w:r>
      <w:r>
        <w:rPr>
          <w:rFonts w:hint="eastAsia" w:ascii="仿宋" w:hAnsi="仿宋" w:eastAsia="仿宋"/>
          <w:sz w:val="30"/>
          <w:szCs w:val="30"/>
        </w:rPr>
        <w:t>前参选资料到达福建片仔癀化妆品有限公司）；</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8.邮寄信息：</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 xml:space="preserve">地址：福建省漳州市芗城区琥珀路7号福建片仔癀化妆品有限公司 企管部  </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签收人员：黄女士</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联系方式：0596-2303100</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邮编：363000</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9.不明之处请于工作日（周一至周五，上午8:00~12:00，夏令下午15:00~18:00，冬令下午14：30~17：30，法定节假日除外）咨询仓储部：</w:t>
      </w:r>
      <w:r>
        <w:rPr>
          <w:rFonts w:hint="eastAsia" w:ascii="仿宋" w:hAnsi="仿宋" w:eastAsia="仿宋"/>
          <w:sz w:val="30"/>
          <w:szCs w:val="30"/>
          <w:lang w:eastAsia="zh-CN"/>
        </w:rPr>
        <w:t>李女士</w:t>
      </w:r>
      <w:r>
        <w:rPr>
          <w:rFonts w:hint="eastAsia" w:ascii="仿宋" w:hAnsi="仿宋" w:eastAsia="仿宋"/>
          <w:sz w:val="30"/>
          <w:szCs w:val="30"/>
        </w:rPr>
        <w:t>0596-2633129。</w:t>
      </w:r>
    </w:p>
    <w:p>
      <w:pPr>
        <w:pStyle w:val="11"/>
        <w:adjustRightInd w:val="0"/>
        <w:snapToGrid w:val="0"/>
        <w:spacing w:line="520" w:lineRule="exact"/>
        <w:ind w:firstLine="640"/>
        <w:rPr>
          <w:rFonts w:ascii="黑体" w:hAnsi="黑体" w:eastAsia="黑体"/>
          <w:b/>
          <w:sz w:val="32"/>
          <w:szCs w:val="32"/>
        </w:rPr>
      </w:pPr>
      <w:r>
        <w:rPr>
          <w:rFonts w:hint="eastAsia" w:ascii="黑体" w:hAnsi="黑体" w:eastAsia="黑体"/>
          <w:bCs/>
          <w:sz w:val="32"/>
          <w:szCs w:val="32"/>
        </w:rPr>
        <w:t>五、比选</w:t>
      </w:r>
      <w:r>
        <w:rPr>
          <w:rFonts w:ascii="黑体" w:hAnsi="黑体" w:eastAsia="黑体"/>
          <w:bCs/>
          <w:sz w:val="32"/>
          <w:szCs w:val="32"/>
        </w:rPr>
        <w:t>、评</w:t>
      </w:r>
      <w:r>
        <w:rPr>
          <w:rFonts w:hint="eastAsia" w:ascii="黑体" w:hAnsi="黑体" w:eastAsia="黑体"/>
          <w:bCs/>
          <w:sz w:val="32"/>
          <w:szCs w:val="32"/>
        </w:rPr>
        <w:t>审</w:t>
      </w:r>
      <w:r>
        <w:rPr>
          <w:rFonts w:ascii="黑体" w:hAnsi="黑体" w:eastAsia="黑体"/>
          <w:bCs/>
          <w:sz w:val="32"/>
          <w:szCs w:val="32"/>
        </w:rPr>
        <w:t>：</w:t>
      </w:r>
    </w:p>
    <w:p>
      <w:pPr>
        <w:adjustRightInd w:val="0"/>
        <w:snapToGrid w:val="0"/>
        <w:spacing w:line="520" w:lineRule="exact"/>
        <w:ind w:firstLine="600" w:firstLineChars="200"/>
        <w:rPr>
          <w:rFonts w:ascii="仿宋" w:hAnsi="仿宋" w:eastAsia="仿宋"/>
          <w:color w:val="FF0000"/>
          <w:sz w:val="30"/>
          <w:szCs w:val="30"/>
          <w:u w:val="single"/>
        </w:rPr>
      </w:pPr>
      <w:r>
        <w:rPr>
          <w:rFonts w:hint="eastAsia" w:ascii="仿宋" w:hAnsi="仿宋" w:eastAsia="仿宋"/>
          <w:sz w:val="30"/>
          <w:szCs w:val="30"/>
        </w:rPr>
        <w:t>1.比选预计</w:t>
      </w:r>
      <w:r>
        <w:rPr>
          <w:rFonts w:ascii="仿宋" w:hAnsi="仿宋" w:eastAsia="仿宋"/>
          <w:sz w:val="30"/>
          <w:szCs w:val="30"/>
        </w:rPr>
        <w:t>时间：</w:t>
      </w:r>
      <w:r>
        <w:rPr>
          <w:rFonts w:hint="eastAsia" w:ascii="仿宋" w:hAnsi="仿宋" w:eastAsia="仿宋"/>
          <w:sz w:val="30"/>
          <w:szCs w:val="30"/>
          <w:u w:val="single"/>
        </w:rPr>
        <w:t xml:space="preserve">2022年 </w:t>
      </w:r>
      <w:r>
        <w:rPr>
          <w:rFonts w:hint="eastAsia" w:ascii="仿宋" w:hAnsi="仿宋" w:eastAsia="仿宋"/>
          <w:sz w:val="30"/>
          <w:szCs w:val="30"/>
          <w:u w:val="single"/>
          <w:lang w:val="en-US" w:eastAsia="zh-CN"/>
        </w:rPr>
        <w:t>11</w:t>
      </w:r>
      <w:r>
        <w:rPr>
          <w:rFonts w:hint="eastAsia" w:ascii="仿宋" w:hAnsi="仿宋" w:eastAsia="仿宋"/>
          <w:sz w:val="30"/>
          <w:szCs w:val="30"/>
          <w:u w:val="single"/>
        </w:rPr>
        <w:t xml:space="preserve"> 月 </w:t>
      </w:r>
      <w:r>
        <w:rPr>
          <w:rFonts w:hint="eastAsia" w:ascii="仿宋" w:hAnsi="仿宋" w:eastAsia="仿宋"/>
          <w:sz w:val="30"/>
          <w:szCs w:val="30"/>
          <w:u w:val="single"/>
          <w:lang w:val="en-US" w:eastAsia="zh-CN"/>
        </w:rPr>
        <w:t>15</w:t>
      </w:r>
      <w:bookmarkStart w:id="13" w:name="_GoBack"/>
      <w:bookmarkEnd w:id="13"/>
      <w:r>
        <w:rPr>
          <w:rFonts w:hint="eastAsia" w:ascii="仿宋" w:hAnsi="仿宋" w:eastAsia="仿宋"/>
          <w:sz w:val="30"/>
          <w:szCs w:val="30"/>
          <w:u w:val="single"/>
        </w:rPr>
        <w:t xml:space="preserve"> 日</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2.比选地点：福建片仔癀化妆品有限公司。</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3.比选程序：</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（1）比选：由福建片仔癀化妆品有限公司评审小组，当场检查参选文件的密封情况，经确认无误后，由现场工作人员当场拆封，宣读参选单位名称及主要内容；</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（2）出现以下情况按作废处理：</w:t>
      </w:r>
    </w:p>
    <w:p>
      <w:pPr>
        <w:adjustRightInd w:val="0"/>
        <w:snapToGrid w:val="0"/>
        <w:spacing w:line="520" w:lineRule="exact"/>
        <w:ind w:firstLine="600" w:firstLineChars="200"/>
        <w:rPr>
          <w:rFonts w:ascii="仿宋" w:hAnsi="仿宋" w:eastAsia="仿宋"/>
          <w:sz w:val="30"/>
          <w:szCs w:val="30"/>
          <w:highlight w:val="none"/>
        </w:rPr>
      </w:pPr>
      <w:r>
        <w:rPr>
          <w:rFonts w:ascii="仿宋" w:hAnsi="仿宋" w:eastAsia="仿宋"/>
          <w:sz w:val="30"/>
          <w:szCs w:val="30"/>
        </w:rPr>
        <w:t>a</w:t>
      </w:r>
      <w:r>
        <w:rPr>
          <w:rFonts w:hint="eastAsia" w:ascii="仿宋" w:hAnsi="仿宋" w:eastAsia="仿宋"/>
          <w:sz w:val="30"/>
          <w:szCs w:val="30"/>
        </w:rPr>
        <w:t>、</w:t>
      </w:r>
      <w:r>
        <w:rPr>
          <w:rFonts w:hint="eastAsia" w:ascii="仿宋" w:hAnsi="仿宋" w:eastAsia="仿宋"/>
          <w:sz w:val="30"/>
          <w:szCs w:val="30"/>
          <w:highlight w:val="none"/>
          <w:lang w:eastAsia="zh-CN"/>
        </w:rPr>
        <w:t>参选</w:t>
      </w:r>
      <w:r>
        <w:rPr>
          <w:rFonts w:hint="eastAsia" w:ascii="仿宋" w:hAnsi="仿宋" w:eastAsia="仿宋"/>
          <w:sz w:val="30"/>
          <w:szCs w:val="30"/>
          <w:highlight w:val="none"/>
        </w:rPr>
        <w:t>文件</w:t>
      </w:r>
      <w:r>
        <w:rPr>
          <w:rFonts w:ascii="仿宋" w:hAnsi="仿宋" w:eastAsia="仿宋"/>
          <w:sz w:val="30"/>
          <w:szCs w:val="30"/>
          <w:highlight w:val="none"/>
        </w:rPr>
        <w:t>内容</w:t>
      </w:r>
      <w:r>
        <w:rPr>
          <w:rFonts w:hint="eastAsia" w:ascii="仿宋" w:hAnsi="仿宋" w:eastAsia="仿宋"/>
          <w:sz w:val="30"/>
          <w:szCs w:val="30"/>
          <w:highlight w:val="none"/>
        </w:rPr>
        <w:t>不符合比选公告规定</w:t>
      </w:r>
      <w:r>
        <w:rPr>
          <w:rFonts w:ascii="仿宋" w:hAnsi="仿宋" w:eastAsia="仿宋"/>
          <w:sz w:val="30"/>
          <w:szCs w:val="30"/>
          <w:highlight w:val="none"/>
        </w:rPr>
        <w:t>，有重要缺陷的；</w:t>
      </w:r>
    </w:p>
    <w:p>
      <w:pPr>
        <w:adjustRightInd w:val="0"/>
        <w:snapToGrid w:val="0"/>
        <w:spacing w:line="520" w:lineRule="exact"/>
        <w:ind w:firstLine="600" w:firstLineChars="200"/>
        <w:rPr>
          <w:rFonts w:ascii="仿宋" w:hAnsi="仿宋" w:eastAsia="仿宋"/>
          <w:sz w:val="30"/>
          <w:szCs w:val="30"/>
          <w:highlight w:val="none"/>
        </w:rPr>
      </w:pPr>
      <w:r>
        <w:rPr>
          <w:rFonts w:ascii="仿宋" w:hAnsi="仿宋" w:eastAsia="仿宋"/>
          <w:sz w:val="30"/>
          <w:szCs w:val="30"/>
          <w:highlight w:val="none"/>
        </w:rPr>
        <w:t>b、</w:t>
      </w:r>
      <w:r>
        <w:rPr>
          <w:rFonts w:hint="eastAsia" w:ascii="仿宋" w:hAnsi="仿宋" w:eastAsia="仿宋"/>
          <w:sz w:val="30"/>
          <w:szCs w:val="30"/>
          <w:highlight w:val="none"/>
          <w:lang w:eastAsia="zh-CN"/>
        </w:rPr>
        <w:t>参选文件送达时间超过参选截止时间的</w:t>
      </w:r>
      <w:r>
        <w:rPr>
          <w:rFonts w:ascii="仿宋" w:hAnsi="仿宋" w:eastAsia="仿宋"/>
          <w:sz w:val="30"/>
          <w:szCs w:val="30"/>
          <w:highlight w:val="none"/>
        </w:rPr>
        <w:t>；</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（3）无效比选：若参选单位不足3家，则本项目比选无效。</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4.中选</w:t>
      </w:r>
      <w:r>
        <w:rPr>
          <w:rFonts w:ascii="仿宋" w:hAnsi="仿宋" w:eastAsia="仿宋"/>
          <w:sz w:val="30"/>
          <w:szCs w:val="30"/>
        </w:rPr>
        <w:t>单位候选方式</w:t>
      </w:r>
      <w:r>
        <w:rPr>
          <w:rFonts w:hint="eastAsia" w:ascii="仿宋" w:hAnsi="仿宋" w:eastAsia="仿宋"/>
          <w:sz w:val="30"/>
          <w:szCs w:val="30"/>
        </w:rPr>
        <w:t>（评审小组</w:t>
      </w:r>
      <w:r>
        <w:rPr>
          <w:rFonts w:ascii="仿宋" w:hAnsi="仿宋" w:eastAsia="仿宋"/>
          <w:sz w:val="30"/>
          <w:szCs w:val="30"/>
        </w:rPr>
        <w:t>评分表</w:t>
      </w:r>
      <w:r>
        <w:rPr>
          <w:rFonts w:hint="eastAsia" w:ascii="仿宋" w:hAnsi="仿宋" w:eastAsia="仿宋"/>
          <w:sz w:val="30"/>
          <w:szCs w:val="30"/>
        </w:rPr>
        <w:t>详见附件</w:t>
      </w:r>
      <w:r>
        <w:rPr>
          <w:rFonts w:ascii="仿宋" w:hAnsi="仿宋" w:eastAsia="仿宋"/>
          <w:sz w:val="30"/>
          <w:szCs w:val="30"/>
        </w:rPr>
        <w:t>4</w:t>
      </w:r>
      <w:r>
        <w:rPr>
          <w:rFonts w:hint="eastAsia" w:ascii="仿宋" w:hAnsi="仿宋" w:eastAsia="仿宋"/>
          <w:sz w:val="30"/>
          <w:szCs w:val="30"/>
        </w:rPr>
        <w:t>《</w:t>
      </w:r>
      <w:r>
        <w:rPr>
          <w:rFonts w:hint="eastAsia" w:ascii="仿宋" w:hAnsi="仿宋" w:eastAsia="仿宋" w:cs="仿宋"/>
          <w:sz w:val="30"/>
          <w:szCs w:val="30"/>
        </w:rPr>
        <w:t>2022-2023年快递寄送服务项目</w:t>
      </w:r>
      <w:r>
        <w:rPr>
          <w:rFonts w:hint="eastAsia" w:ascii="仿宋" w:hAnsi="仿宋" w:eastAsia="仿宋"/>
          <w:sz w:val="30"/>
          <w:szCs w:val="30"/>
        </w:rPr>
        <w:t>评分表》）：</w:t>
      </w:r>
    </w:p>
    <w:p>
      <w:pPr>
        <w:adjustRightInd w:val="0"/>
        <w:snapToGrid w:val="0"/>
        <w:spacing w:line="520" w:lineRule="exact"/>
        <w:ind w:firstLine="600" w:firstLineChars="200"/>
        <w:jc w:val="left"/>
        <w:rPr>
          <w:rFonts w:ascii="仿宋" w:hAnsi="仿宋" w:eastAsia="仿宋"/>
          <w:sz w:val="30"/>
          <w:szCs w:val="30"/>
        </w:rPr>
      </w:pPr>
      <w:r>
        <w:rPr>
          <w:rFonts w:hint="eastAsia" w:ascii="仿宋" w:hAnsi="仿宋" w:eastAsia="仿宋"/>
          <w:sz w:val="30"/>
          <w:szCs w:val="30"/>
        </w:rPr>
        <w:t>本次评分将采用综合得分评审（评审人员评分平均值），总得分最高者为第一中选候选方，比选方与参选方再进行费用、服务细节等的洽谈并最终以合同签订价格为准。</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5.比选结果为我司评审小组综合考量所得，最终解释权归我司所有。</w:t>
      </w:r>
    </w:p>
    <w:p>
      <w:pPr>
        <w:spacing w:line="520" w:lineRule="exact"/>
        <w:ind w:firstLine="640" w:firstLineChars="200"/>
        <w:rPr>
          <w:rFonts w:ascii="仿宋" w:hAnsi="仿宋" w:eastAsia="仿宋"/>
          <w:sz w:val="30"/>
          <w:szCs w:val="30"/>
        </w:rPr>
      </w:pPr>
      <w:r>
        <w:rPr>
          <w:rFonts w:hint="eastAsia" w:ascii="黑体" w:hAnsi="黑体" w:eastAsia="黑体"/>
          <w:bCs/>
          <w:sz w:val="32"/>
          <w:szCs w:val="32"/>
        </w:rPr>
        <w:t>六、</w:t>
      </w:r>
      <w:r>
        <w:rPr>
          <w:rFonts w:hint="eastAsia" w:ascii="仿宋" w:hAnsi="仿宋" w:eastAsia="仿宋"/>
          <w:sz w:val="30"/>
          <w:szCs w:val="30"/>
        </w:rPr>
        <w:t>以上参选说明如参选方无另附说明，表示认可我司上述要求，并将作为中选后双方签订合同的条款之一；如有异议，请参选时务必另附加盖公章的说明文件。</w:t>
      </w:r>
    </w:p>
    <w:p>
      <w:pPr>
        <w:spacing w:line="520" w:lineRule="exact"/>
        <w:ind w:firstLine="640" w:firstLineChars="200"/>
        <w:rPr>
          <w:rFonts w:ascii="仿宋" w:hAnsi="仿宋" w:eastAsia="仿宋" w:cs="仿宋"/>
          <w:sz w:val="30"/>
          <w:szCs w:val="30"/>
        </w:rPr>
      </w:pPr>
      <w:r>
        <w:rPr>
          <w:rFonts w:hint="eastAsia" w:ascii="黑体" w:hAnsi="黑体" w:eastAsia="黑体"/>
          <w:bCs/>
          <w:sz w:val="32"/>
          <w:szCs w:val="32"/>
        </w:rPr>
        <w:t>七、</w:t>
      </w:r>
      <w:r>
        <w:rPr>
          <w:rFonts w:hint="eastAsia" w:ascii="仿宋" w:hAnsi="仿宋" w:eastAsia="仿宋" w:cs="仿宋"/>
          <w:sz w:val="30"/>
          <w:szCs w:val="30"/>
        </w:rPr>
        <w:t>参选单位自行承担比选的准备、提交有关资料、证明的一切费用；我司在任何情况下，不论比选进行或结果如何，均不予承担或分担任何费用。</w:t>
      </w:r>
      <w:bookmarkStart w:id="0" w:name="_Toc402971861"/>
      <w:bookmarkStart w:id="1" w:name="_Toc403577097"/>
      <w:bookmarkStart w:id="2" w:name="_Toc403576886"/>
      <w:bookmarkStart w:id="3" w:name="_Toc402971410"/>
      <w:bookmarkStart w:id="4" w:name="_Toc403576809"/>
      <w:bookmarkStart w:id="5" w:name="_Toc403577070"/>
      <w:bookmarkStart w:id="6" w:name="_Toc403576766"/>
      <w:bookmarkStart w:id="7" w:name="_Toc402971218"/>
    </w:p>
    <w:p>
      <w:pPr>
        <w:pStyle w:val="11"/>
        <w:adjustRightInd w:val="0"/>
        <w:snapToGrid w:val="0"/>
        <w:spacing w:line="520" w:lineRule="exact"/>
        <w:ind w:firstLine="640"/>
        <w:rPr>
          <w:rFonts w:ascii="黑体" w:hAnsi="黑体" w:eastAsia="黑体"/>
          <w:b/>
          <w:sz w:val="32"/>
          <w:szCs w:val="32"/>
        </w:rPr>
      </w:pPr>
      <w:bookmarkStart w:id="8" w:name="_Toc403577096"/>
      <w:bookmarkStart w:id="9" w:name="_Toc403577069"/>
      <w:bookmarkStart w:id="10" w:name="_Toc403576885"/>
      <w:bookmarkStart w:id="11" w:name="_Toc49365698"/>
      <w:bookmarkStart w:id="12" w:name="_Toc403576808"/>
      <w:r>
        <w:rPr>
          <w:rFonts w:hint="eastAsia" w:ascii="黑体" w:hAnsi="黑体" w:eastAsia="黑体"/>
          <w:bCs/>
          <w:sz w:val="32"/>
          <w:szCs w:val="32"/>
        </w:rPr>
        <w:t>八、合同签订事项</w:t>
      </w:r>
      <w:bookmarkEnd w:id="8"/>
      <w:bookmarkEnd w:id="9"/>
      <w:bookmarkEnd w:id="10"/>
      <w:bookmarkEnd w:id="11"/>
      <w:bookmarkEnd w:id="12"/>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我司将向中选单位发出中选通知，中选单位应在收到中选通知后按中选通知书规定的时间、地点，根据《中华人民共和国合同法》与比选单位签订相关内容的合同，未经比选单位同意逾期不签订合同的，将取消中选单位中选资格，比选单位有权利重新选择中选人。</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2.比选单位承诺并同意中选结果最终以双方合同确认为准。</w:t>
      </w:r>
    </w:p>
    <w:p>
      <w:pPr>
        <w:spacing w:line="520" w:lineRule="exact"/>
        <w:ind w:firstLine="600" w:firstLineChars="200"/>
        <w:rPr>
          <w:rFonts w:ascii="宋体" w:hAnsi="宋体"/>
          <w:sz w:val="24"/>
        </w:rPr>
      </w:pPr>
      <w:r>
        <w:rPr>
          <w:rFonts w:hint="eastAsia" w:ascii="仿宋" w:hAnsi="仿宋" w:eastAsia="仿宋" w:cs="仿宋"/>
          <w:sz w:val="30"/>
          <w:szCs w:val="30"/>
        </w:rPr>
        <w:t>3.比选资料内容请参选单位予以保密，不得外泄，否则我司将追究相应责任。</w:t>
      </w:r>
    </w:p>
    <w:p>
      <w:pPr>
        <w:pStyle w:val="11"/>
        <w:adjustRightInd w:val="0"/>
        <w:snapToGrid w:val="0"/>
        <w:spacing w:line="520" w:lineRule="exact"/>
        <w:ind w:firstLine="640"/>
        <w:rPr>
          <w:rFonts w:ascii="黑体" w:hAnsi="黑体" w:eastAsia="黑体"/>
          <w:bCs/>
          <w:sz w:val="32"/>
          <w:szCs w:val="32"/>
        </w:rPr>
      </w:pPr>
      <w:r>
        <w:rPr>
          <w:rFonts w:hint="eastAsia" w:ascii="黑体" w:hAnsi="黑体" w:eastAsia="黑体"/>
          <w:bCs/>
          <w:sz w:val="32"/>
          <w:szCs w:val="32"/>
        </w:rPr>
        <w:t>九、违规处理：</w:t>
      </w:r>
    </w:p>
    <w:p>
      <w:pPr>
        <w:adjustRightInd w:val="0"/>
        <w:snapToGrid w:val="0"/>
        <w:spacing w:line="520" w:lineRule="exact"/>
        <w:ind w:firstLine="600" w:firstLineChars="200"/>
        <w:jc w:val="left"/>
        <w:rPr>
          <w:rFonts w:ascii="仿宋" w:hAnsi="仿宋" w:eastAsia="仿宋"/>
          <w:b/>
          <w:sz w:val="30"/>
          <w:szCs w:val="30"/>
        </w:rPr>
      </w:pPr>
      <w:r>
        <w:rPr>
          <w:rFonts w:hint="eastAsia" w:ascii="仿宋" w:hAnsi="仿宋" w:eastAsia="仿宋"/>
          <w:sz w:val="30"/>
          <w:szCs w:val="30"/>
        </w:rPr>
        <w:t>在比选过程中，经评审小组发现比选申请人提供虚假材料、有串通或以其他弄虚作假方式参与比选等严重影响比选工作公平、公正行为的，以及中选单位在服务中存在违约或严重执行问题的，除追究其相应责任外，我司有权将其列入参选黑名单，两年内不得参与我司比选活动。情节特别严重者，将永久列入我司参选黑名单。</w:t>
      </w:r>
    </w:p>
    <w:p>
      <w:pPr>
        <w:widowControl/>
        <w:adjustRightInd w:val="0"/>
        <w:snapToGrid w:val="0"/>
        <w:spacing w:line="520" w:lineRule="exact"/>
        <w:ind w:firstLine="640" w:firstLineChars="200"/>
        <w:rPr>
          <w:rFonts w:ascii="仿宋" w:hAnsi="仿宋" w:eastAsia="仿宋" w:cs="宋体"/>
          <w:b/>
          <w:kern w:val="0"/>
          <w:sz w:val="30"/>
          <w:szCs w:val="30"/>
        </w:rPr>
      </w:pPr>
      <w:r>
        <w:rPr>
          <w:rFonts w:hint="eastAsia" w:ascii="黑体" w:hAnsi="黑体" w:eastAsia="黑体"/>
          <w:bCs/>
          <w:sz w:val="32"/>
          <w:szCs w:val="32"/>
        </w:rPr>
        <w:t>十</w:t>
      </w:r>
      <w:r>
        <w:rPr>
          <w:rFonts w:ascii="黑体" w:hAnsi="黑体" w:eastAsia="黑体"/>
          <w:bCs/>
          <w:sz w:val="32"/>
          <w:szCs w:val="32"/>
        </w:rPr>
        <w:t>、</w:t>
      </w:r>
      <w:r>
        <w:rPr>
          <w:rFonts w:hint="eastAsia" w:ascii="仿宋" w:hAnsi="仿宋" w:eastAsia="仿宋"/>
          <w:sz w:val="30"/>
          <w:szCs w:val="30"/>
        </w:rPr>
        <w:t>发布</w:t>
      </w:r>
      <w:r>
        <w:rPr>
          <w:rFonts w:ascii="仿宋" w:hAnsi="仿宋" w:eastAsia="仿宋"/>
          <w:sz w:val="30"/>
          <w:szCs w:val="30"/>
        </w:rPr>
        <w:t>公告的媒介：</w:t>
      </w:r>
      <w:r>
        <w:rPr>
          <w:rFonts w:hint="eastAsia" w:ascii="仿宋" w:hAnsi="仿宋" w:eastAsia="仿宋"/>
          <w:sz w:val="30"/>
          <w:szCs w:val="30"/>
        </w:rPr>
        <w:t>本次</w:t>
      </w:r>
      <w:r>
        <w:rPr>
          <w:rFonts w:ascii="仿宋" w:hAnsi="仿宋" w:eastAsia="仿宋"/>
          <w:sz w:val="30"/>
          <w:szCs w:val="30"/>
        </w:rPr>
        <w:t>公开</w:t>
      </w:r>
      <w:r>
        <w:rPr>
          <w:rFonts w:hint="eastAsia" w:ascii="仿宋" w:hAnsi="仿宋" w:eastAsia="仿宋"/>
          <w:sz w:val="30"/>
          <w:szCs w:val="30"/>
        </w:rPr>
        <w:t>比选</w:t>
      </w:r>
      <w:r>
        <w:rPr>
          <w:rFonts w:ascii="仿宋" w:hAnsi="仿宋" w:eastAsia="仿宋"/>
          <w:sz w:val="30"/>
          <w:szCs w:val="30"/>
        </w:rPr>
        <w:t>公告仅在</w:t>
      </w:r>
      <w:r>
        <w:rPr>
          <w:rFonts w:hint="eastAsia" w:ascii="仿宋" w:hAnsi="仿宋" w:eastAsia="仿宋"/>
          <w:sz w:val="30"/>
          <w:szCs w:val="30"/>
        </w:rPr>
        <w:t>福建片仔癀化妆品有限公司官网</w:t>
      </w:r>
      <w:r>
        <w:rPr>
          <w:rFonts w:ascii="仿宋" w:hAnsi="仿宋" w:eastAsia="仿宋"/>
          <w:sz w:val="30"/>
          <w:szCs w:val="30"/>
        </w:rPr>
        <w:t>（</w:t>
      </w:r>
      <w:r>
        <w:rPr>
          <w:rFonts w:hint="eastAsia" w:ascii="仿宋" w:hAnsi="仿宋" w:eastAsia="仿宋"/>
          <w:sz w:val="30"/>
          <w:szCs w:val="30"/>
        </w:rPr>
        <w:t>www.pzhchina.com</w:t>
      </w:r>
      <w:r>
        <w:rPr>
          <w:rFonts w:ascii="仿宋" w:hAnsi="仿宋" w:eastAsia="仿宋"/>
          <w:sz w:val="30"/>
          <w:szCs w:val="30"/>
        </w:rPr>
        <w:t>）</w:t>
      </w:r>
      <w:r>
        <w:rPr>
          <w:rFonts w:hint="eastAsia" w:ascii="仿宋" w:hAnsi="仿宋" w:eastAsia="仿宋"/>
          <w:sz w:val="30"/>
          <w:szCs w:val="30"/>
        </w:rPr>
        <w:t>上</w:t>
      </w:r>
      <w:r>
        <w:rPr>
          <w:rFonts w:ascii="仿宋" w:hAnsi="仿宋" w:eastAsia="仿宋"/>
          <w:sz w:val="30"/>
          <w:szCs w:val="30"/>
        </w:rPr>
        <w:t>发布，其他任何</w:t>
      </w:r>
      <w:r>
        <w:rPr>
          <w:rFonts w:hint="eastAsia" w:ascii="仿宋" w:hAnsi="仿宋" w:eastAsia="仿宋"/>
          <w:sz w:val="30"/>
          <w:szCs w:val="30"/>
        </w:rPr>
        <w:t>媒介</w:t>
      </w:r>
      <w:r>
        <w:rPr>
          <w:rFonts w:ascii="仿宋" w:hAnsi="仿宋" w:eastAsia="仿宋"/>
          <w:sz w:val="30"/>
          <w:szCs w:val="30"/>
        </w:rPr>
        <w:t>上转载的</w:t>
      </w:r>
      <w:r>
        <w:rPr>
          <w:rFonts w:hint="eastAsia" w:ascii="仿宋" w:hAnsi="仿宋" w:eastAsia="仿宋"/>
          <w:sz w:val="30"/>
          <w:szCs w:val="30"/>
        </w:rPr>
        <w:t>比选</w:t>
      </w:r>
      <w:r>
        <w:rPr>
          <w:rFonts w:ascii="仿宋" w:hAnsi="仿宋" w:eastAsia="仿宋"/>
          <w:sz w:val="30"/>
          <w:szCs w:val="30"/>
        </w:rPr>
        <w:t>采购信息均为非法转载，均为无效，因轻</w:t>
      </w:r>
      <w:r>
        <w:rPr>
          <w:rFonts w:hint="eastAsia" w:ascii="仿宋" w:hAnsi="仿宋" w:eastAsia="仿宋"/>
          <w:sz w:val="30"/>
          <w:szCs w:val="30"/>
        </w:rPr>
        <w:t>信其他</w:t>
      </w:r>
      <w:r>
        <w:rPr>
          <w:rFonts w:ascii="仿宋" w:hAnsi="仿宋" w:eastAsia="仿宋"/>
          <w:sz w:val="30"/>
          <w:szCs w:val="30"/>
        </w:rPr>
        <w:t>组织、个人或媒体提供的信息而造成损失的，</w:t>
      </w:r>
      <w:r>
        <w:rPr>
          <w:rFonts w:hint="eastAsia" w:ascii="仿宋" w:hAnsi="仿宋" w:eastAsia="仿宋"/>
          <w:sz w:val="30"/>
          <w:szCs w:val="30"/>
        </w:rPr>
        <w:t>比选人</w:t>
      </w:r>
      <w:r>
        <w:rPr>
          <w:rFonts w:ascii="仿宋" w:hAnsi="仿宋" w:eastAsia="仿宋"/>
          <w:sz w:val="30"/>
          <w:szCs w:val="30"/>
        </w:rPr>
        <w:t>概不负责。</w:t>
      </w:r>
    </w:p>
    <w:p>
      <w:pPr>
        <w:spacing w:line="600" w:lineRule="exact"/>
        <w:rPr>
          <w:rFonts w:ascii="仿宋" w:hAnsi="仿宋" w:eastAsia="仿宋"/>
          <w:sz w:val="28"/>
          <w:szCs w:val="28"/>
        </w:rPr>
      </w:pPr>
    </w:p>
    <w:p>
      <w:pPr>
        <w:spacing w:line="600" w:lineRule="exact"/>
        <w:ind w:firstLine="3640" w:firstLineChars="1300"/>
        <w:rPr>
          <w:rFonts w:ascii="仿宋" w:hAnsi="仿宋" w:eastAsia="仿宋"/>
          <w:sz w:val="28"/>
          <w:szCs w:val="28"/>
        </w:rPr>
      </w:pPr>
      <w:r>
        <w:rPr>
          <w:rFonts w:hint="eastAsia" w:ascii="仿宋" w:hAnsi="仿宋" w:eastAsia="仿宋"/>
          <w:sz w:val="28"/>
          <w:szCs w:val="28"/>
        </w:rPr>
        <w:t xml:space="preserve">福建片仔癀化妆品有限公司     </w:t>
      </w:r>
    </w:p>
    <w:p>
      <w:pPr>
        <w:spacing w:line="600" w:lineRule="exact"/>
        <w:ind w:left="3080" w:right="1405" w:hanging="3080" w:hangingChars="1100"/>
        <w:rPr>
          <w:rFonts w:ascii="仿宋" w:hAnsi="仿宋" w:eastAsia="仿宋"/>
          <w:sz w:val="28"/>
          <w:szCs w:val="28"/>
        </w:rPr>
      </w:pPr>
      <w:r>
        <w:rPr>
          <w:rFonts w:hint="eastAsia" w:ascii="仿宋" w:hAnsi="仿宋" w:eastAsia="仿宋"/>
          <w:sz w:val="28"/>
          <w:szCs w:val="28"/>
        </w:rPr>
        <w:t xml:space="preserve">                              2022年</w:t>
      </w:r>
      <w:r>
        <w:rPr>
          <w:rFonts w:ascii="仿宋" w:hAnsi="仿宋" w:eastAsia="仿宋"/>
          <w:sz w:val="28"/>
          <w:szCs w:val="28"/>
        </w:rPr>
        <w:t>10</w:t>
      </w:r>
      <w:r>
        <w:rPr>
          <w:rFonts w:hint="eastAsia" w:ascii="仿宋" w:hAnsi="仿宋" w:eastAsia="仿宋"/>
          <w:sz w:val="28"/>
          <w:szCs w:val="28"/>
        </w:rPr>
        <w:t xml:space="preserve">月 </w:t>
      </w:r>
      <w:r>
        <w:rPr>
          <w:rFonts w:hint="eastAsia" w:ascii="仿宋" w:hAnsi="仿宋" w:eastAsia="仿宋"/>
          <w:sz w:val="28"/>
          <w:szCs w:val="28"/>
          <w:lang w:val="en-US" w:eastAsia="zh-CN"/>
        </w:rPr>
        <w:t>31</w:t>
      </w:r>
      <w:r>
        <w:rPr>
          <w:rFonts w:hint="eastAsia" w:ascii="仿宋" w:hAnsi="仿宋" w:eastAsia="仿宋"/>
          <w:sz w:val="28"/>
          <w:szCs w:val="28"/>
        </w:rPr>
        <w:t xml:space="preserve"> 日</w:t>
      </w:r>
    </w:p>
    <w:bookmarkEnd w:id="0"/>
    <w:bookmarkEnd w:id="1"/>
    <w:bookmarkEnd w:id="2"/>
    <w:bookmarkEnd w:id="3"/>
    <w:bookmarkEnd w:id="4"/>
    <w:bookmarkEnd w:id="5"/>
    <w:bookmarkEnd w:id="6"/>
    <w:bookmarkEnd w:id="7"/>
    <w:p>
      <w:pPr>
        <w:spacing w:line="600" w:lineRule="exact"/>
        <w:rPr>
          <w:rFonts w:ascii="仿宋" w:hAnsi="仿宋" w:eastAsia="仿宋"/>
          <w:b/>
          <w:sz w:val="32"/>
          <w:szCs w:val="32"/>
        </w:rPr>
      </w:pPr>
      <w:r>
        <w:rPr>
          <w:rFonts w:ascii="仿宋" w:hAnsi="仿宋" w:eastAsia="仿宋"/>
          <w:b/>
          <w:sz w:val="28"/>
          <w:szCs w:val="28"/>
        </w:rPr>
        <w:br w:type="page"/>
      </w:r>
      <w:r>
        <w:rPr>
          <w:rFonts w:hint="eastAsia" w:ascii="黑体" w:hAnsi="黑体" w:eastAsia="黑体" w:cs="黑体"/>
          <w:sz w:val="32"/>
          <w:szCs w:val="32"/>
        </w:rPr>
        <w:t>附件1</w:t>
      </w:r>
    </w:p>
    <w:p>
      <w:pPr>
        <w:spacing w:line="360" w:lineRule="auto"/>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2"/>
          <w:szCs w:val="32"/>
        </w:rPr>
        <w:t>报价单</w:t>
      </w:r>
    </w:p>
    <w:tbl>
      <w:tblPr>
        <w:tblStyle w:val="9"/>
        <w:tblW w:w="9380" w:type="dxa"/>
        <w:tblInd w:w="0" w:type="dxa"/>
        <w:tblLayout w:type="fixed"/>
        <w:tblCellMar>
          <w:top w:w="0" w:type="dxa"/>
          <w:left w:w="0" w:type="dxa"/>
          <w:bottom w:w="0" w:type="dxa"/>
          <w:right w:w="0" w:type="dxa"/>
        </w:tblCellMar>
      </w:tblPr>
      <w:tblGrid>
        <w:gridCol w:w="571"/>
        <w:gridCol w:w="2733"/>
        <w:gridCol w:w="1567"/>
        <w:gridCol w:w="1200"/>
        <w:gridCol w:w="1130"/>
        <w:gridCol w:w="1090"/>
        <w:gridCol w:w="1089"/>
      </w:tblGrid>
      <w:tr>
        <w:tblPrEx>
          <w:tblLayout w:type="fixed"/>
          <w:tblCellMar>
            <w:top w:w="0" w:type="dxa"/>
            <w:left w:w="0" w:type="dxa"/>
            <w:bottom w:w="0" w:type="dxa"/>
            <w:right w:w="0" w:type="dxa"/>
          </w:tblCellMar>
        </w:tblPrEx>
        <w:trPr>
          <w:trHeight w:val="781" w:hRule="atLeast"/>
        </w:trPr>
        <w:tc>
          <w:tcPr>
            <w:tcW w:w="938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b/>
                <w:bCs/>
                <w:color w:val="000000"/>
                <w:kern w:val="0"/>
                <w:sz w:val="28"/>
                <w:szCs w:val="28"/>
                <w:lang w:bidi="ar"/>
              </w:rPr>
              <w:t>快递收费标准</w:t>
            </w:r>
          </w:p>
        </w:tc>
      </w:tr>
      <w:tr>
        <w:tblPrEx>
          <w:tblLayout w:type="fixed"/>
          <w:tblCellMar>
            <w:top w:w="0" w:type="dxa"/>
            <w:left w:w="0" w:type="dxa"/>
            <w:bottom w:w="0" w:type="dxa"/>
            <w:right w:w="0" w:type="dxa"/>
          </w:tblCellMar>
        </w:tblPrEx>
        <w:trPr>
          <w:trHeight w:val="405" w:hRule="atLeast"/>
        </w:trPr>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始发地（漳州）</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文件</w:t>
            </w:r>
          </w:p>
        </w:tc>
        <w:tc>
          <w:tcPr>
            <w:tcW w:w="23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物品</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专票/普票（需提供发票样本）</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税率</w:t>
            </w:r>
          </w:p>
        </w:tc>
      </w:tr>
      <w:tr>
        <w:tblPrEx>
          <w:tblLayout w:type="fixed"/>
          <w:tblCellMar>
            <w:top w:w="0" w:type="dxa"/>
            <w:left w:w="0" w:type="dxa"/>
            <w:bottom w:w="0" w:type="dxa"/>
            <w:right w:w="0" w:type="dxa"/>
          </w:tblCellMar>
        </w:tblPrEx>
        <w:trPr>
          <w:trHeight w:val="133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szCs w:val="21"/>
                <w:lang w:eastAsia="zh-CN"/>
              </w:rPr>
            </w:pPr>
            <w:r>
              <w:rPr>
                <w:rFonts w:hint="eastAsia" w:ascii="宋体" w:hAnsi="宋体" w:cs="宋体"/>
                <w:b/>
                <w:bCs/>
                <w:color w:val="000000"/>
                <w:szCs w:val="21"/>
                <w:lang w:eastAsia="zh-CN"/>
              </w:rPr>
              <w:t>类别</w:t>
            </w: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szCs w:val="21"/>
                <w:lang w:eastAsia="zh-CN"/>
              </w:rPr>
            </w:pPr>
            <w:r>
              <w:rPr>
                <w:rFonts w:hint="eastAsia" w:ascii="宋体" w:hAnsi="宋体" w:cs="宋体"/>
                <w:b/>
                <w:bCs/>
                <w:color w:val="000000"/>
                <w:kern w:val="0"/>
                <w:szCs w:val="21"/>
                <w:lang w:bidi="ar"/>
              </w:rPr>
              <w:t>目的地</w:t>
            </w:r>
          </w:p>
          <w:p>
            <w:pPr>
              <w:widowControl/>
              <w:jc w:val="center"/>
              <w:textAlignment w:val="center"/>
              <w:rPr>
                <w:rFonts w:hint="eastAsia" w:ascii="宋体" w:hAnsi="宋体" w:cs="宋体"/>
                <w:b/>
                <w:bCs/>
                <w:color w:val="000000"/>
                <w:kern w:val="0"/>
                <w:szCs w:val="21"/>
                <w:lang w:bidi="ar"/>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bCs/>
                <w:color w:val="000000"/>
                <w:kern w:val="0"/>
                <w:szCs w:val="21"/>
                <w:lang w:bidi="ar"/>
              </w:rPr>
            </w:pPr>
            <w:r>
              <w:rPr>
                <w:rFonts w:hint="eastAsia" w:ascii="宋体" w:hAnsi="宋体" w:cs="宋体"/>
                <w:b/>
                <w:bCs/>
                <w:color w:val="000000"/>
                <w:kern w:val="0"/>
                <w:szCs w:val="21"/>
                <w:lang w:bidi="ar"/>
              </w:rPr>
              <w:t>首重价格（元/kg）</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bidi="ar"/>
              </w:rPr>
              <w:t>（含税）</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首重价格（元/kg）</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bidi="ar"/>
              </w:rPr>
              <w:t>（含税）</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续重价格</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bidi="ar"/>
              </w:rPr>
              <w:t>（含税）</w:t>
            </w: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A类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同城</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福建省内（非同城）</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广东</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广西、海南</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2283" w:hRule="atLeast"/>
        </w:trPr>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上海、江苏、浙江、安徽、山东、江西、河南、湖北、湖南、贵州、北京、天津、河北、山西、重庆、陕西</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781" w:hRule="atLeast"/>
        </w:trPr>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B类</w:t>
            </w: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内蒙古、宁夏、四川、云南、甘肃</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781"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辽宁、吉林、黑龙江、青海</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新疆、西藏</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台湾</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香港、澳门</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938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另外说明</w:t>
            </w:r>
          </w:p>
        </w:tc>
      </w:tr>
      <w:tr>
        <w:tblPrEx>
          <w:tblLayout w:type="fixed"/>
          <w:tblCellMar>
            <w:top w:w="0" w:type="dxa"/>
            <w:left w:w="0" w:type="dxa"/>
            <w:bottom w:w="0" w:type="dxa"/>
            <w:right w:w="0" w:type="dxa"/>
          </w:tblCellMar>
        </w:tblPrEx>
        <w:trPr>
          <w:trHeight w:val="405" w:hRule="atLeast"/>
        </w:trPr>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保价标准</w:t>
            </w:r>
          </w:p>
        </w:tc>
        <w:tc>
          <w:tcPr>
            <w:tcW w:w="607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理赔标准</w:t>
            </w:r>
          </w:p>
        </w:tc>
        <w:tc>
          <w:tcPr>
            <w:tcW w:w="607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793" w:hRule="atLeast"/>
        </w:trPr>
        <w:tc>
          <w:tcPr>
            <w:tcW w:w="938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（报价单需加盖公章并单独密封装订，与其它资质等材料装在一个文件袋中，未盖公章和单独密封按作废处理。）</w:t>
            </w:r>
          </w:p>
        </w:tc>
      </w:tr>
    </w:tbl>
    <w:p>
      <w:pPr>
        <w:spacing w:line="360" w:lineRule="auto"/>
        <w:rPr>
          <w:rFonts w:ascii="方正小标宋简体" w:hAnsi="方正小标宋简体" w:eastAsia="方正小标宋简体" w:cs="方正小标宋简体"/>
          <w:sz w:val="30"/>
          <w:szCs w:val="30"/>
        </w:rPr>
      </w:pPr>
    </w:p>
    <w:p>
      <w:pPr>
        <w:autoSpaceDE w:val="0"/>
        <w:autoSpaceDN w:val="0"/>
        <w:adjustRightInd w:val="0"/>
        <w:spacing w:line="400" w:lineRule="exact"/>
        <w:rPr>
          <w:rFonts w:ascii="黑体" w:hAnsi="黑体" w:eastAsia="黑体" w:cs="黑体"/>
          <w:sz w:val="32"/>
          <w:szCs w:val="32"/>
        </w:rPr>
      </w:pPr>
      <w:r>
        <w:rPr>
          <w:rFonts w:ascii="仿宋" w:hAnsi="仿宋" w:eastAsia="仿宋"/>
          <w:b/>
          <w:sz w:val="28"/>
          <w:szCs w:val="28"/>
        </w:rPr>
        <w:br w:type="page"/>
      </w:r>
      <w:r>
        <w:rPr>
          <w:rFonts w:hint="eastAsia" w:ascii="黑体" w:hAnsi="黑体" w:eastAsia="黑体" w:cs="黑体"/>
          <w:sz w:val="32"/>
          <w:szCs w:val="32"/>
        </w:rPr>
        <w:t>附件2</w:t>
      </w:r>
    </w:p>
    <w:p>
      <w:pPr>
        <w:pStyle w:val="2"/>
        <w:spacing w:after="0" w:line="336" w:lineRule="auto"/>
        <w:ind w:firstLine="640" w:firstLineChars="200"/>
        <w:rPr>
          <w:rFonts w:ascii="宋体" w:hAnsi="宋体"/>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kern w:val="28"/>
          <w:sz w:val="32"/>
          <w:szCs w:val="32"/>
        </w:rPr>
        <w:t>法定代表人授权委托书</w:t>
      </w:r>
    </w:p>
    <w:p>
      <w:pPr>
        <w:spacing w:line="360" w:lineRule="auto"/>
        <w:rPr>
          <w:rFonts w:ascii="宋体" w:hAnsi="宋体"/>
          <w:sz w:val="24"/>
        </w:rPr>
      </w:pPr>
    </w:p>
    <w:p>
      <w:pPr>
        <w:ind w:firstLine="560" w:firstLineChars="200"/>
        <w:rPr>
          <w:rFonts w:ascii="仿宋" w:hAnsi="仿宋" w:eastAsia="仿宋" w:cs="仿宋"/>
          <w:sz w:val="28"/>
          <w:szCs w:val="28"/>
        </w:rPr>
      </w:pPr>
      <w:r>
        <w:rPr>
          <w:rFonts w:hint="eastAsia" w:ascii="仿宋" w:hAnsi="仿宋" w:eastAsia="仿宋" w:cs="仿宋"/>
          <w:sz w:val="28"/>
          <w:szCs w:val="28"/>
        </w:rPr>
        <w:t>本授权委托书声明：我</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w:t>
      </w:r>
      <w:r>
        <w:rPr>
          <w:rFonts w:hint="eastAsia" w:ascii="仿宋" w:hAnsi="仿宋" w:eastAsia="仿宋" w:cs="仿宋"/>
          <w:sz w:val="28"/>
          <w:szCs w:val="28"/>
          <w:u w:val="single"/>
        </w:rPr>
        <w:t xml:space="preserve">             </w:t>
      </w:r>
      <w:r>
        <w:rPr>
          <w:rFonts w:hint="eastAsia" w:ascii="仿宋" w:hAnsi="仿宋" w:eastAsia="仿宋" w:cs="仿宋"/>
          <w:sz w:val="28"/>
          <w:szCs w:val="28"/>
        </w:rPr>
        <w:t>系______</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的法定代表人，现授权</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为我公司委托代理人，以本公司的名义参加 </w:t>
      </w:r>
      <w:r>
        <w:rPr>
          <w:rFonts w:hint="eastAsia" w:ascii="仿宋" w:hAnsi="仿宋" w:eastAsia="仿宋" w:cs="仿宋"/>
          <w:sz w:val="28"/>
          <w:szCs w:val="28"/>
          <w:u w:val="single"/>
        </w:rPr>
        <w:t>福建片仔癀化妆品有限公司</w:t>
      </w:r>
      <w:r>
        <w:rPr>
          <w:rFonts w:hint="eastAsia" w:ascii="仿宋" w:hAnsi="仿宋" w:eastAsia="仿宋" w:cs="仿宋"/>
          <w:sz w:val="28"/>
          <w:szCs w:val="28"/>
        </w:rPr>
        <w:t>的</w:t>
      </w:r>
      <w:r>
        <w:rPr>
          <w:rFonts w:hint="eastAsia" w:ascii="仿宋" w:hAnsi="仿宋" w:eastAsia="仿宋" w:cs="仿宋"/>
          <w:sz w:val="28"/>
          <w:szCs w:val="28"/>
          <w:u w:val="single"/>
        </w:rPr>
        <w:t>2022-2023年快递寄送服务项目</w:t>
      </w:r>
      <w:r>
        <w:rPr>
          <w:rFonts w:hint="eastAsia" w:ascii="仿宋" w:hAnsi="仿宋" w:eastAsia="仿宋" w:cs="仿宋"/>
          <w:sz w:val="28"/>
          <w:szCs w:val="28"/>
        </w:rPr>
        <w:t>的比选。委托代理人在业务比选和合同谈判过程中所签署的一切文件和处理与之有关的一切事务，我及我公司均予以承认并全部承担其产生的所有权利和义务。</w:t>
      </w:r>
    </w:p>
    <w:p>
      <w:pPr>
        <w:spacing w:line="360" w:lineRule="auto"/>
        <w:ind w:firstLine="570"/>
        <w:rPr>
          <w:rFonts w:hint="eastAsia" w:ascii="仿宋" w:hAnsi="仿宋" w:eastAsia="仿宋" w:cs="仿宋"/>
          <w:sz w:val="28"/>
          <w:szCs w:val="28"/>
        </w:rPr>
      </w:pPr>
      <w:r>
        <w:rPr>
          <w:rFonts w:hint="eastAsia" w:ascii="仿宋" w:hAnsi="仿宋" w:eastAsia="仿宋" w:cs="仿宋"/>
          <w:sz w:val="28"/>
          <w:szCs w:val="28"/>
        </w:rPr>
        <w:t>委托代理人无转委托权。</w:t>
      </w:r>
    </w:p>
    <w:p>
      <w:pPr>
        <w:spacing w:line="360" w:lineRule="auto"/>
        <w:ind w:firstLine="570"/>
        <w:rPr>
          <w:rFonts w:ascii="仿宋" w:hAnsi="仿宋" w:eastAsia="仿宋" w:cs="仿宋"/>
          <w:sz w:val="28"/>
          <w:szCs w:val="28"/>
        </w:rPr>
      </w:pPr>
      <w:r>
        <w:rPr>
          <w:rFonts w:hint="eastAsia" w:ascii="仿宋" w:hAnsi="仿宋" w:eastAsia="仿宋" w:cs="仿宋"/>
          <w:sz w:val="28"/>
          <w:szCs w:val="28"/>
        </w:rPr>
        <w:t>特此委托！</w:t>
      </w:r>
    </w:p>
    <w:p>
      <w:pPr>
        <w:spacing w:line="360" w:lineRule="auto"/>
        <w:rPr>
          <w:rFonts w:ascii="宋体" w:hAnsi="宋体"/>
          <w:sz w:val="24"/>
        </w:rPr>
      </w:pPr>
    </w:p>
    <w:p>
      <w:pPr>
        <w:spacing w:line="360" w:lineRule="auto"/>
        <w:rPr>
          <w:rFonts w:ascii="宋体" w:hAnsi="宋体"/>
          <w:sz w:val="24"/>
        </w:rPr>
      </w:pPr>
    </w:p>
    <w:p>
      <w:pPr>
        <w:spacing w:line="360" w:lineRule="auto"/>
        <w:rPr>
          <w:rFonts w:ascii="仿宋" w:hAnsi="仿宋" w:eastAsia="仿宋" w:cs="仿宋"/>
          <w:sz w:val="28"/>
          <w:szCs w:val="28"/>
          <w:u w:val="single"/>
        </w:rPr>
      </w:pP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u w:val="single"/>
        </w:rPr>
      </w:pPr>
      <w:r>
        <w:rPr>
          <w:rFonts w:hint="eastAsia" w:ascii="仿宋" w:hAnsi="仿宋" w:eastAsia="仿宋" w:cs="仿宋"/>
          <w:sz w:val="28"/>
          <w:szCs w:val="28"/>
        </w:rPr>
        <w:t>单位：</w:t>
      </w:r>
      <w:r>
        <w:rPr>
          <w:rFonts w:hint="eastAsia" w:ascii="仿宋" w:hAnsi="仿宋" w:eastAsia="仿宋" w:cs="仿宋"/>
          <w:sz w:val="28"/>
          <w:szCs w:val="28"/>
          <w:u w:val="single"/>
        </w:rPr>
        <w:t xml:space="preserve">            </w:t>
      </w:r>
      <w:r>
        <w:rPr>
          <w:rFonts w:hint="eastAsia" w:ascii="仿宋" w:hAnsi="仿宋" w:eastAsia="仿宋" w:cs="仿宋"/>
          <w:sz w:val="28"/>
          <w:szCs w:val="28"/>
        </w:rPr>
        <w:t>部门：</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（签字或盖章）</w:t>
      </w: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（签字）</w:t>
      </w:r>
      <w:r>
        <w:rPr>
          <w:rFonts w:hint="eastAsia" w:ascii="仿宋" w:hAnsi="仿宋" w:eastAsia="仿宋" w:cs="仿宋"/>
          <w:sz w:val="28"/>
          <w:szCs w:val="28"/>
        </w:rPr>
        <w:t xml:space="preserve">  </w:t>
      </w:r>
    </w:p>
    <w:p>
      <w:pPr>
        <w:spacing w:line="360" w:lineRule="auto"/>
        <w:jc w:val="right"/>
        <w:rPr>
          <w:rFonts w:ascii="仿宋" w:hAnsi="仿宋" w:eastAsia="仿宋" w:cs="仿宋"/>
          <w:sz w:val="28"/>
          <w:szCs w:val="28"/>
        </w:rPr>
      </w:pPr>
      <w:r>
        <w:rPr>
          <w:rFonts w:hint="eastAsia" w:ascii="仿宋" w:hAnsi="仿宋" w:eastAsia="仿宋" w:cs="仿宋"/>
          <w:sz w:val="28"/>
          <w:szCs w:val="28"/>
        </w:rPr>
        <w:t xml:space="preserve">授权单位： </w:t>
      </w:r>
      <w:r>
        <w:rPr>
          <w:rFonts w:hint="eastAsia" w:ascii="仿宋" w:hAnsi="仿宋" w:eastAsia="仿宋" w:cs="仿宋"/>
          <w:sz w:val="28"/>
          <w:szCs w:val="28"/>
          <w:u w:val="single"/>
        </w:rPr>
        <w:t xml:space="preserve">                     （盖章）</w:t>
      </w:r>
      <w:r>
        <w:rPr>
          <w:rFonts w:hint="eastAsia" w:ascii="仿宋" w:hAnsi="仿宋" w:eastAsia="仿宋" w:cs="仿宋"/>
          <w:sz w:val="28"/>
          <w:szCs w:val="28"/>
        </w:rPr>
        <w:t xml:space="preserve"> </w:t>
      </w:r>
    </w:p>
    <w:p>
      <w:pPr>
        <w:jc w:val="right"/>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2022</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rPr>
          <w:rFonts w:ascii="仿宋" w:hAnsi="仿宋" w:eastAsia="仿宋" w:cs="仿宋"/>
          <w:sz w:val="28"/>
          <w:szCs w:val="28"/>
        </w:rPr>
      </w:pPr>
    </w:p>
    <w:p>
      <w:pPr>
        <w:rPr>
          <w:rFonts w:ascii="宋体" w:hAnsi="宋体"/>
          <w:sz w:val="24"/>
        </w:rPr>
      </w:pPr>
    </w:p>
    <w:p>
      <w:pPr>
        <w:rPr>
          <w:rFonts w:ascii="宋体" w:hAnsi="宋体"/>
          <w:sz w:val="24"/>
        </w:rPr>
      </w:pPr>
    </w:p>
    <w:p>
      <w:pPr>
        <w:rPr>
          <w:rFonts w:ascii="仿宋" w:hAnsi="仿宋" w:eastAsia="仿宋" w:cs="仿宋"/>
          <w:sz w:val="28"/>
          <w:szCs w:val="28"/>
        </w:rPr>
      </w:pPr>
      <w:r>
        <w:rPr>
          <w:rFonts w:hint="eastAsia" w:ascii="仿宋" w:hAnsi="仿宋" w:eastAsia="仿宋" w:cs="仿宋"/>
          <w:sz w:val="28"/>
          <w:szCs w:val="28"/>
        </w:rPr>
        <w:t>注：若为法定代表人出席，则无需提供。</w:t>
      </w:r>
    </w:p>
    <w:p>
      <w:pPr>
        <w:rPr>
          <w:rFonts w:ascii="黑体" w:hAnsi="黑体" w:eastAsia="黑体" w:cs="黑体"/>
          <w:sz w:val="32"/>
          <w:szCs w:val="32"/>
        </w:rPr>
      </w:pPr>
      <w:r>
        <w:rPr>
          <w:rFonts w:ascii="宋体" w:hAnsi="宋体"/>
          <w:b/>
          <w:bCs/>
          <w:sz w:val="30"/>
          <w:szCs w:val="30"/>
        </w:rPr>
        <w:br w:type="page"/>
      </w:r>
      <w:r>
        <w:rPr>
          <w:rFonts w:hint="eastAsia" w:ascii="黑体" w:hAnsi="黑体" w:eastAsia="黑体" w:cs="黑体"/>
          <w:sz w:val="32"/>
          <w:szCs w:val="32"/>
        </w:rPr>
        <w:t>附件3</w:t>
      </w:r>
    </w:p>
    <w:p>
      <w:pPr>
        <w:spacing w:line="360"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2022-2023年快递寄送服务项目参选方综合实力报表</w:t>
      </w:r>
    </w:p>
    <w:tbl>
      <w:tblPr>
        <w:tblStyle w:val="9"/>
        <w:tblW w:w="93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3448"/>
        <w:gridCol w:w="5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tblHeader/>
          <w:jc w:val="center"/>
        </w:trPr>
        <w:tc>
          <w:tcPr>
            <w:tcW w:w="4023"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一、商务部分</w:t>
            </w:r>
          </w:p>
        </w:tc>
        <w:tc>
          <w:tcPr>
            <w:tcW w:w="5329"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自我评估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75" w:type="dxa"/>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1.</w:t>
            </w:r>
          </w:p>
        </w:tc>
        <w:tc>
          <w:tcPr>
            <w:tcW w:w="3448" w:type="dxa"/>
            <w:vAlign w:val="center"/>
          </w:tcPr>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注册资本</w:t>
            </w:r>
          </w:p>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（货币单位人民币）</w:t>
            </w:r>
          </w:p>
        </w:tc>
        <w:tc>
          <w:tcPr>
            <w:tcW w:w="5329" w:type="dxa"/>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75" w:type="dxa"/>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2.</w:t>
            </w:r>
          </w:p>
        </w:tc>
        <w:tc>
          <w:tcPr>
            <w:tcW w:w="3448" w:type="dxa"/>
            <w:vAlign w:val="center"/>
          </w:tcPr>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参选人企业</w:t>
            </w:r>
          </w:p>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成立时间</w:t>
            </w:r>
          </w:p>
        </w:tc>
        <w:tc>
          <w:tcPr>
            <w:tcW w:w="5329" w:type="dxa"/>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8" w:hRule="atLeast"/>
          <w:tblHeader/>
          <w:jc w:val="center"/>
        </w:trPr>
        <w:tc>
          <w:tcPr>
            <w:tcW w:w="575" w:type="dxa"/>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3.</w:t>
            </w:r>
          </w:p>
        </w:tc>
        <w:tc>
          <w:tcPr>
            <w:tcW w:w="3448" w:type="dxa"/>
            <w:vAlign w:val="center"/>
          </w:tcPr>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近3年内与企业合作快递项目或货物运输项目</w:t>
            </w:r>
          </w:p>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（需提供合同复印件）</w:t>
            </w:r>
          </w:p>
        </w:tc>
        <w:tc>
          <w:tcPr>
            <w:tcW w:w="5329" w:type="dxa"/>
            <w:vAlign w:val="center"/>
          </w:tcPr>
          <w:p>
            <w:pPr>
              <w:spacing w:line="320" w:lineRule="exact"/>
              <w:ind w:left="2240" w:hanging="2240" w:hangingChars="800"/>
              <w:jc w:val="left"/>
              <w:rPr>
                <w:rFonts w:ascii="仿宋" w:hAnsi="仿宋" w:eastAsia="仿宋" w:cs="仿宋"/>
                <w:color w:val="000000"/>
                <w:sz w:val="28"/>
                <w:szCs w:val="28"/>
                <w:u w:val="single"/>
              </w:rPr>
            </w:pPr>
            <w:r>
              <w:rPr>
                <w:rFonts w:ascii="仿宋" w:hAnsi="仿宋" w:eastAsia="仿宋" w:cs="仿宋"/>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blHeader/>
          <w:jc w:val="center"/>
        </w:trPr>
        <w:tc>
          <w:tcPr>
            <w:tcW w:w="575" w:type="dxa"/>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4.</w:t>
            </w:r>
          </w:p>
        </w:tc>
        <w:tc>
          <w:tcPr>
            <w:tcW w:w="3448" w:type="dxa"/>
            <w:vAlign w:val="center"/>
          </w:tcPr>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参选人公司实力</w:t>
            </w:r>
          </w:p>
        </w:tc>
        <w:tc>
          <w:tcPr>
            <w:tcW w:w="5329" w:type="dxa"/>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tblHeader/>
          <w:jc w:val="center"/>
        </w:trPr>
        <w:tc>
          <w:tcPr>
            <w:tcW w:w="4023" w:type="dxa"/>
            <w:gridSpan w:val="2"/>
            <w:vAlign w:val="center"/>
          </w:tcPr>
          <w:p>
            <w:pPr>
              <w:spacing w:line="320" w:lineRule="exact"/>
              <w:jc w:val="center"/>
              <w:rPr>
                <w:rFonts w:ascii="仿宋" w:hAnsi="仿宋" w:eastAsia="仿宋" w:cs="仿宋"/>
                <w:color w:val="000000"/>
                <w:sz w:val="28"/>
                <w:szCs w:val="28"/>
              </w:rPr>
            </w:pPr>
            <w:r>
              <w:rPr>
                <w:rFonts w:hint="eastAsia" w:ascii="仿宋" w:hAnsi="仿宋" w:eastAsia="仿宋" w:cs="仿宋"/>
                <w:b/>
                <w:color w:val="000000"/>
                <w:sz w:val="28"/>
                <w:szCs w:val="28"/>
              </w:rPr>
              <w:t>二、技术部分</w:t>
            </w:r>
          </w:p>
        </w:tc>
        <w:tc>
          <w:tcPr>
            <w:tcW w:w="5329"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参选方承诺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7" w:hRule="atLeast"/>
          <w:tblHeader/>
          <w:jc w:val="center"/>
        </w:trPr>
        <w:tc>
          <w:tcPr>
            <w:tcW w:w="575" w:type="dxa"/>
            <w:vAlign w:val="center"/>
          </w:tcPr>
          <w:p>
            <w:pPr>
              <w:spacing w:line="320" w:lineRule="exact"/>
              <w:jc w:val="center"/>
              <w:rPr>
                <w:rFonts w:ascii="仿宋" w:hAnsi="仿宋" w:eastAsia="仿宋" w:cs="仿宋"/>
                <w:bCs/>
                <w:sz w:val="28"/>
                <w:szCs w:val="28"/>
              </w:rPr>
            </w:pPr>
            <w:r>
              <w:rPr>
                <w:rFonts w:hint="eastAsia" w:ascii="仿宋" w:hAnsi="仿宋" w:eastAsia="仿宋" w:cs="仿宋"/>
                <w:bCs/>
                <w:sz w:val="28"/>
                <w:szCs w:val="28"/>
              </w:rPr>
              <w:t>1</w:t>
            </w:r>
          </w:p>
        </w:tc>
        <w:tc>
          <w:tcPr>
            <w:tcW w:w="3448" w:type="dxa"/>
            <w:vAlign w:val="center"/>
          </w:tcPr>
          <w:p>
            <w:pPr>
              <w:spacing w:line="320" w:lineRule="exact"/>
              <w:jc w:val="center"/>
              <w:rPr>
                <w:rFonts w:hint="eastAsia" w:ascii="仿宋" w:hAnsi="仿宋" w:eastAsia="仿宋" w:cs="仿宋"/>
                <w:b/>
                <w:color w:val="000000"/>
                <w:sz w:val="28"/>
                <w:szCs w:val="28"/>
                <w:highlight w:val="yellow"/>
                <w:lang w:eastAsia="zh-CN"/>
              </w:rPr>
            </w:pPr>
            <w:r>
              <w:rPr>
                <w:rFonts w:hint="eastAsia" w:ascii="仿宋" w:hAnsi="仿宋" w:eastAsia="仿宋" w:cs="仿宋"/>
                <w:b/>
                <w:color w:val="000000"/>
                <w:sz w:val="28"/>
                <w:szCs w:val="28"/>
              </w:rPr>
              <w:t>运输时</w:t>
            </w:r>
            <w:r>
              <w:rPr>
                <w:rFonts w:hint="eastAsia" w:ascii="仿宋" w:hAnsi="仿宋" w:eastAsia="仿宋" w:cs="仿宋"/>
                <w:b/>
                <w:color w:val="000000"/>
                <w:sz w:val="28"/>
                <w:szCs w:val="28"/>
                <w:lang w:eastAsia="zh-CN"/>
              </w:rPr>
              <w:t>限</w:t>
            </w:r>
          </w:p>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color w:val="000000"/>
                <w:sz w:val="24"/>
              </w:rPr>
              <w:t>（承诺将写入合同，如果达不到，每延时1天，扣除当月费用的0.1%作为赔偿金）</w:t>
            </w:r>
          </w:p>
        </w:tc>
        <w:tc>
          <w:tcPr>
            <w:tcW w:w="5329" w:type="dxa"/>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 xml:space="preserve">同城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20" w:lineRule="exact"/>
              <w:jc w:val="center"/>
              <w:rPr>
                <w:rFonts w:ascii="仿宋" w:hAnsi="仿宋" w:eastAsia="仿宋" w:cs="仿宋"/>
                <w:sz w:val="28"/>
                <w:szCs w:val="28"/>
              </w:rPr>
            </w:pPr>
            <w:r>
              <w:rPr>
                <w:rFonts w:hint="eastAsia" w:ascii="仿宋" w:hAnsi="仿宋" w:eastAsia="仿宋" w:cs="仿宋"/>
                <w:sz w:val="28"/>
                <w:szCs w:val="28"/>
              </w:rPr>
              <w:t xml:space="preserve">省内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20" w:lineRule="exact"/>
              <w:jc w:val="center"/>
              <w:rPr>
                <w:rFonts w:ascii="仿宋" w:hAnsi="仿宋" w:eastAsia="仿宋" w:cs="仿宋"/>
                <w:sz w:val="28"/>
                <w:szCs w:val="28"/>
              </w:rPr>
            </w:pPr>
            <w:r>
              <w:rPr>
                <w:rFonts w:hint="eastAsia" w:ascii="仿宋" w:hAnsi="仿宋" w:eastAsia="仿宋" w:cs="仿宋"/>
                <w:sz w:val="28"/>
                <w:szCs w:val="28"/>
              </w:rPr>
              <w:t xml:space="preserve">省外/偏远   </w:t>
            </w:r>
            <w:r>
              <w:rPr>
                <w:rFonts w:hint="eastAsia" w:ascii="仿宋" w:hAnsi="仿宋" w:eastAsia="仿宋" w:cs="仿宋"/>
                <w:sz w:val="28"/>
                <w:szCs w:val="28"/>
                <w:u w:val="single"/>
              </w:rPr>
              <w:t xml:space="preserve">   /   </w:t>
            </w:r>
            <w:r>
              <w:rPr>
                <w:rFonts w:hint="eastAsia" w:ascii="仿宋" w:hAnsi="仿宋" w:eastAsia="仿宋" w:cs="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blHeader/>
          <w:jc w:val="center"/>
        </w:trPr>
        <w:tc>
          <w:tcPr>
            <w:tcW w:w="575" w:type="dxa"/>
            <w:vAlign w:val="center"/>
          </w:tcPr>
          <w:p>
            <w:pPr>
              <w:spacing w:line="320" w:lineRule="exact"/>
              <w:jc w:val="center"/>
              <w:rPr>
                <w:rFonts w:ascii="仿宋" w:hAnsi="仿宋" w:eastAsia="仿宋" w:cs="仿宋"/>
                <w:bCs/>
                <w:sz w:val="28"/>
                <w:szCs w:val="28"/>
              </w:rPr>
            </w:pPr>
            <w:r>
              <w:rPr>
                <w:rFonts w:hint="eastAsia" w:ascii="仿宋" w:hAnsi="仿宋" w:eastAsia="仿宋" w:cs="仿宋"/>
                <w:bCs/>
                <w:sz w:val="28"/>
                <w:szCs w:val="28"/>
              </w:rPr>
              <w:t>2</w:t>
            </w:r>
          </w:p>
        </w:tc>
        <w:tc>
          <w:tcPr>
            <w:tcW w:w="3448" w:type="dxa"/>
            <w:vAlign w:val="center"/>
          </w:tcPr>
          <w:p>
            <w:pPr>
              <w:spacing w:line="320" w:lineRule="exact"/>
              <w:jc w:val="center"/>
              <w:rPr>
                <w:rFonts w:hint="eastAsia" w:ascii="仿宋" w:hAnsi="仿宋" w:eastAsia="仿宋" w:cs="仿宋"/>
                <w:b/>
                <w:color w:val="000000"/>
                <w:sz w:val="28"/>
                <w:szCs w:val="28"/>
                <w:highlight w:val="yellow"/>
                <w:lang w:eastAsia="zh-CN"/>
              </w:rPr>
            </w:pPr>
            <w:r>
              <w:rPr>
                <w:rFonts w:hint="eastAsia" w:ascii="仿宋" w:hAnsi="仿宋" w:eastAsia="仿宋" w:cs="仿宋"/>
                <w:b/>
                <w:color w:val="000000"/>
                <w:sz w:val="28"/>
                <w:szCs w:val="28"/>
              </w:rPr>
              <w:t>派件时</w:t>
            </w:r>
            <w:r>
              <w:rPr>
                <w:rFonts w:hint="eastAsia" w:ascii="仿宋" w:hAnsi="仿宋" w:eastAsia="仿宋" w:cs="仿宋"/>
                <w:b/>
                <w:color w:val="000000"/>
                <w:sz w:val="28"/>
                <w:szCs w:val="28"/>
                <w:lang w:eastAsia="zh-CN"/>
              </w:rPr>
              <w:t>限</w:t>
            </w:r>
          </w:p>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color w:val="000000"/>
                <w:sz w:val="24"/>
              </w:rPr>
              <w:t>（承诺将写入合同，如果达不到，每延时1天，扣除当月费用的0.1%作为赔偿金）</w:t>
            </w:r>
          </w:p>
        </w:tc>
        <w:tc>
          <w:tcPr>
            <w:tcW w:w="5329" w:type="dxa"/>
            <w:vAlign w:val="center"/>
          </w:tcPr>
          <w:p>
            <w:pPr>
              <w:spacing w:line="320" w:lineRule="exact"/>
              <w:jc w:val="cente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日内</w:t>
            </w:r>
          </w:p>
          <w:p>
            <w:pPr>
              <w:spacing w:line="320" w:lineRule="exact"/>
              <w:jc w:val="center"/>
              <w:rPr>
                <w:rFonts w:ascii="仿宋" w:hAnsi="仿宋" w:eastAsia="仿宋"/>
                <w:sz w:val="28"/>
                <w:szCs w:val="28"/>
              </w:rPr>
            </w:pPr>
            <w:r>
              <w:rPr>
                <w:rFonts w:hint="eastAsia" w:ascii="仿宋" w:hAnsi="仿宋" w:eastAsia="仿宋" w:cs="仿宋"/>
                <w:color w:val="000000"/>
                <w:sz w:val="24"/>
              </w:rPr>
              <w:t>（快件当天到达最后目的地站点的时间除外）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blHeader/>
          <w:jc w:val="center"/>
        </w:trPr>
        <w:tc>
          <w:tcPr>
            <w:tcW w:w="575" w:type="dxa"/>
            <w:vAlign w:val="center"/>
          </w:tcPr>
          <w:p>
            <w:pPr>
              <w:spacing w:line="320" w:lineRule="exact"/>
              <w:jc w:val="center"/>
              <w:rPr>
                <w:rFonts w:ascii="仿宋" w:hAnsi="仿宋" w:eastAsia="仿宋" w:cs="仿宋"/>
                <w:bCs/>
                <w:sz w:val="28"/>
                <w:szCs w:val="28"/>
              </w:rPr>
            </w:pPr>
            <w:r>
              <w:rPr>
                <w:rFonts w:hint="eastAsia" w:ascii="仿宋" w:hAnsi="仿宋" w:eastAsia="仿宋" w:cs="仿宋"/>
                <w:bCs/>
                <w:sz w:val="28"/>
                <w:szCs w:val="28"/>
              </w:rPr>
              <w:t>3</w:t>
            </w:r>
          </w:p>
        </w:tc>
        <w:tc>
          <w:tcPr>
            <w:tcW w:w="3448" w:type="dxa"/>
            <w:vAlign w:val="center"/>
          </w:tcPr>
          <w:p>
            <w:pPr>
              <w:spacing w:line="32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专人对接服务</w:t>
            </w:r>
          </w:p>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color w:val="000000"/>
                <w:sz w:val="24"/>
              </w:rPr>
              <w:t>（承诺将写入合同，如果达不到，扣除当月费用的10%作为赔偿金）</w:t>
            </w:r>
          </w:p>
        </w:tc>
        <w:tc>
          <w:tcPr>
            <w:tcW w:w="5329" w:type="dxa"/>
            <w:vAlign w:val="center"/>
          </w:tcPr>
          <w:p>
            <w:pPr>
              <w:spacing w:line="320" w:lineRule="exact"/>
              <w:jc w:val="center"/>
              <w:rPr>
                <w:rFonts w:ascii="仿宋" w:hAnsi="仿宋" w:eastAsia="仿宋"/>
                <w:sz w:val="28"/>
                <w:szCs w:val="28"/>
                <w:u w:val="single"/>
              </w:rPr>
            </w:pPr>
            <w:r>
              <w:rPr>
                <w:rFonts w:hint="eastAsia" w:ascii="仿宋" w:hAnsi="仿宋" w:eastAsia="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blHeader/>
          <w:jc w:val="center"/>
        </w:trPr>
        <w:tc>
          <w:tcPr>
            <w:tcW w:w="575" w:type="dxa"/>
            <w:vAlign w:val="center"/>
          </w:tcPr>
          <w:p>
            <w:pPr>
              <w:spacing w:line="320" w:lineRule="exact"/>
              <w:jc w:val="center"/>
              <w:rPr>
                <w:rFonts w:ascii="仿宋" w:hAnsi="仿宋" w:eastAsia="仿宋" w:cs="仿宋"/>
                <w:bCs/>
                <w:sz w:val="28"/>
                <w:szCs w:val="28"/>
              </w:rPr>
            </w:pPr>
            <w:r>
              <w:rPr>
                <w:rFonts w:hint="eastAsia" w:ascii="仿宋" w:hAnsi="仿宋" w:eastAsia="仿宋" w:cs="仿宋"/>
                <w:bCs/>
                <w:sz w:val="28"/>
                <w:szCs w:val="28"/>
              </w:rPr>
              <w:t>4</w:t>
            </w:r>
          </w:p>
        </w:tc>
        <w:tc>
          <w:tcPr>
            <w:tcW w:w="3448" w:type="dxa"/>
            <w:vAlign w:val="center"/>
          </w:tcPr>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b/>
                <w:color w:val="000000"/>
                <w:sz w:val="28"/>
                <w:szCs w:val="28"/>
              </w:rPr>
              <w:t>运单查询平台</w:t>
            </w:r>
          </w:p>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color w:val="000000"/>
                <w:sz w:val="24"/>
              </w:rPr>
              <w:t>（承诺将写入合同，如果达不到，扣除当月费用的1%作为赔偿金）</w:t>
            </w:r>
          </w:p>
        </w:tc>
        <w:tc>
          <w:tcPr>
            <w:tcW w:w="5329" w:type="dxa"/>
            <w:vAlign w:val="center"/>
          </w:tcPr>
          <w:p>
            <w:pPr>
              <w:spacing w:line="320" w:lineRule="exact"/>
              <w:jc w:val="center"/>
              <w:rPr>
                <w:rFonts w:ascii="仿宋" w:hAnsi="仿宋" w:eastAsia="仿宋"/>
                <w:sz w:val="28"/>
                <w:szCs w:val="28"/>
                <w:u w:val="single"/>
              </w:rPr>
            </w:pPr>
            <w:r>
              <w:rPr>
                <w:rFonts w:hint="eastAsia" w:ascii="仿宋" w:hAnsi="仿宋" w:eastAsia="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blHeader/>
          <w:jc w:val="center"/>
        </w:trPr>
        <w:tc>
          <w:tcPr>
            <w:tcW w:w="575" w:type="dxa"/>
            <w:vAlign w:val="center"/>
          </w:tcPr>
          <w:p>
            <w:pPr>
              <w:spacing w:line="320" w:lineRule="exact"/>
              <w:jc w:val="center"/>
              <w:rPr>
                <w:rFonts w:ascii="仿宋" w:hAnsi="仿宋" w:eastAsia="仿宋" w:cs="仿宋"/>
                <w:bCs/>
                <w:sz w:val="28"/>
                <w:szCs w:val="28"/>
              </w:rPr>
            </w:pPr>
            <w:r>
              <w:rPr>
                <w:rFonts w:hint="eastAsia" w:ascii="仿宋" w:hAnsi="仿宋" w:eastAsia="仿宋" w:cs="仿宋"/>
                <w:bCs/>
                <w:sz w:val="28"/>
                <w:szCs w:val="28"/>
              </w:rPr>
              <w:t>5</w:t>
            </w:r>
          </w:p>
        </w:tc>
        <w:tc>
          <w:tcPr>
            <w:tcW w:w="3448" w:type="dxa"/>
            <w:vAlign w:val="center"/>
          </w:tcPr>
          <w:p>
            <w:pPr>
              <w:spacing w:line="32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理赔效率</w:t>
            </w:r>
          </w:p>
          <w:p>
            <w:pPr>
              <w:spacing w:line="320" w:lineRule="exact"/>
              <w:jc w:val="center"/>
              <w:rPr>
                <w:rFonts w:ascii="仿宋" w:hAnsi="仿宋" w:eastAsia="仿宋" w:cs="仿宋"/>
                <w:b/>
                <w:color w:val="000000"/>
                <w:sz w:val="28"/>
                <w:szCs w:val="28"/>
              </w:rPr>
            </w:pPr>
            <w:r>
              <w:rPr>
                <w:rFonts w:hint="eastAsia" w:ascii="仿宋" w:hAnsi="仿宋" w:eastAsia="仿宋" w:cs="仿宋"/>
                <w:color w:val="000000"/>
                <w:sz w:val="24"/>
              </w:rPr>
              <w:t>（承诺将写入合同，如果达不到，每延时1天，扣除当月费用的0.1%作为赔偿金）</w:t>
            </w:r>
          </w:p>
        </w:tc>
        <w:tc>
          <w:tcPr>
            <w:tcW w:w="5329" w:type="dxa"/>
            <w:vAlign w:val="center"/>
          </w:tcPr>
          <w:p>
            <w:pPr>
              <w:spacing w:line="320" w:lineRule="exact"/>
              <w:jc w:val="center"/>
              <w:rPr>
                <w:rFonts w:ascii="仿宋" w:hAnsi="仿宋" w:eastAsia="仿宋" w:cs="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blHeader/>
          <w:jc w:val="center"/>
        </w:trPr>
        <w:tc>
          <w:tcPr>
            <w:tcW w:w="575" w:type="dxa"/>
            <w:vAlign w:val="center"/>
          </w:tcPr>
          <w:p>
            <w:pPr>
              <w:spacing w:line="320" w:lineRule="exact"/>
              <w:jc w:val="center"/>
              <w:rPr>
                <w:rFonts w:ascii="仿宋" w:hAnsi="仿宋" w:eastAsia="仿宋" w:cs="仿宋"/>
                <w:bCs/>
                <w:sz w:val="28"/>
                <w:szCs w:val="28"/>
              </w:rPr>
            </w:pPr>
            <w:r>
              <w:rPr>
                <w:rFonts w:hint="eastAsia" w:ascii="仿宋" w:hAnsi="仿宋" w:eastAsia="仿宋" w:cs="仿宋"/>
                <w:bCs/>
                <w:sz w:val="28"/>
                <w:szCs w:val="28"/>
              </w:rPr>
              <w:t>6</w:t>
            </w:r>
          </w:p>
        </w:tc>
        <w:tc>
          <w:tcPr>
            <w:tcW w:w="3448" w:type="dxa"/>
            <w:vAlign w:val="center"/>
          </w:tcPr>
          <w:p>
            <w:pPr>
              <w:spacing w:line="32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妥投率</w:t>
            </w:r>
          </w:p>
          <w:p>
            <w:pPr>
              <w:spacing w:line="320" w:lineRule="exact"/>
              <w:jc w:val="center"/>
              <w:rPr>
                <w:rFonts w:ascii="仿宋" w:hAnsi="仿宋" w:eastAsia="仿宋" w:cs="仿宋"/>
                <w:b/>
                <w:color w:val="000000"/>
                <w:sz w:val="28"/>
                <w:szCs w:val="28"/>
              </w:rPr>
            </w:pPr>
            <w:r>
              <w:rPr>
                <w:rFonts w:hint="eastAsia" w:ascii="仿宋" w:hAnsi="仿宋" w:eastAsia="仿宋" w:cs="仿宋"/>
                <w:color w:val="000000"/>
                <w:sz w:val="24"/>
              </w:rPr>
              <w:t>（承诺将写入合同，如果达不到，每低0.1%扣除当月费用的0.1%作为赔偿金）</w:t>
            </w:r>
          </w:p>
        </w:tc>
        <w:tc>
          <w:tcPr>
            <w:tcW w:w="5329" w:type="dxa"/>
            <w:vAlign w:val="center"/>
          </w:tcPr>
          <w:p>
            <w:pPr>
              <w:spacing w:line="320" w:lineRule="exact"/>
              <w:jc w:val="center"/>
              <w:rPr>
                <w:rFonts w:ascii="仿宋" w:hAnsi="仿宋" w:eastAsia="仿宋"/>
                <w:sz w:val="28"/>
                <w:szCs w:val="28"/>
                <w:u w:val="single"/>
              </w:rPr>
            </w:pPr>
            <w:r>
              <w:rPr>
                <w:rFonts w:hint="eastAsia" w:ascii="仿宋" w:hAnsi="仿宋" w:eastAsia="仿宋"/>
                <w:sz w:val="28"/>
                <w:szCs w:val="28"/>
                <w:u w:val="single"/>
              </w:rPr>
              <w:t xml:space="preserve">         </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blHeader/>
          <w:jc w:val="center"/>
        </w:trPr>
        <w:tc>
          <w:tcPr>
            <w:tcW w:w="9352" w:type="dxa"/>
            <w:gridSpan w:val="3"/>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说明：参选方需如实填写信息，若提供虚假材料将取消比选资格。</w:t>
            </w:r>
          </w:p>
        </w:tc>
      </w:tr>
    </w:tbl>
    <w:p>
      <w:pPr>
        <w:rPr>
          <w:rFonts w:ascii="黑体" w:hAnsi="黑体" w:eastAsia="黑体" w:cs="黑体"/>
          <w:sz w:val="32"/>
          <w:szCs w:val="32"/>
        </w:rPr>
      </w:pPr>
      <w:r>
        <w:rPr>
          <w:rFonts w:ascii="宋体" w:hAnsi="宋体"/>
          <w:sz w:val="24"/>
        </w:rPr>
        <w:br w:type="page"/>
      </w:r>
      <w:r>
        <w:rPr>
          <w:rFonts w:hint="eastAsia" w:ascii="黑体" w:hAnsi="黑体" w:eastAsia="黑体" w:cs="黑体"/>
          <w:sz w:val="32"/>
          <w:szCs w:val="32"/>
        </w:rPr>
        <w:t>附件4</w:t>
      </w:r>
    </w:p>
    <w:p>
      <w:pPr>
        <w:spacing w:line="360"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2022-2023年快递寄送服务项目评分表</w:t>
      </w:r>
    </w:p>
    <w:tbl>
      <w:tblPr>
        <w:tblStyle w:val="9"/>
        <w:tblW w:w="10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21"/>
        <w:gridCol w:w="6732"/>
        <w:gridCol w:w="78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 w:hRule="atLeast"/>
          <w:tblHeader/>
          <w:jc w:val="center"/>
        </w:trPr>
        <w:tc>
          <w:tcPr>
            <w:tcW w:w="9209" w:type="dxa"/>
            <w:gridSpan w:val="3"/>
            <w:vAlign w:val="center"/>
          </w:tcPr>
          <w:p>
            <w:pPr>
              <w:spacing w:line="500" w:lineRule="exact"/>
              <w:jc w:val="center"/>
              <w:rPr>
                <w:rFonts w:ascii="仿宋" w:hAnsi="仿宋" w:eastAsia="仿宋" w:cs="仿宋"/>
                <w:b/>
                <w:sz w:val="24"/>
              </w:rPr>
            </w:pPr>
            <w:r>
              <w:rPr>
                <w:rFonts w:hint="eastAsia" w:ascii="仿宋" w:hAnsi="仿宋" w:eastAsia="仿宋" w:cs="仿宋"/>
                <w:b/>
                <w:sz w:val="24"/>
              </w:rPr>
              <w:t>一、商务部分评分（PB）</w:t>
            </w:r>
          </w:p>
        </w:tc>
        <w:tc>
          <w:tcPr>
            <w:tcW w:w="787" w:type="dxa"/>
            <w:vAlign w:val="center"/>
          </w:tcPr>
          <w:p>
            <w:pPr>
              <w:spacing w:line="500" w:lineRule="exact"/>
              <w:jc w:val="center"/>
              <w:rPr>
                <w:rFonts w:ascii="仿宋" w:hAnsi="仿宋" w:eastAsia="仿宋" w:cs="仿宋"/>
                <w:b/>
                <w:sz w:val="24"/>
              </w:rPr>
            </w:pPr>
            <w:r>
              <w:rPr>
                <w:rFonts w:hint="eastAsia" w:ascii="仿宋" w:hAnsi="仿宋" w:eastAsia="仿宋" w:cs="仿宋"/>
                <w:b/>
                <w:spacing w:val="-20"/>
                <w:sz w:val="24"/>
              </w:rPr>
              <w:t>20分</w:t>
            </w:r>
          </w:p>
        </w:tc>
        <w:tc>
          <w:tcPr>
            <w:tcW w:w="851" w:type="dxa"/>
            <w:vAlign w:val="center"/>
          </w:tcPr>
          <w:p>
            <w:pPr>
              <w:spacing w:line="500" w:lineRule="exact"/>
              <w:jc w:val="center"/>
              <w:rPr>
                <w:rFonts w:ascii="仿宋" w:hAnsi="仿宋" w:eastAsia="仿宋" w:cs="仿宋"/>
                <w:b/>
                <w:spacing w:val="-20"/>
                <w:sz w:val="24"/>
              </w:rPr>
            </w:pPr>
            <w:r>
              <w:rPr>
                <w:rFonts w:hint="eastAsia" w:ascii="仿宋" w:hAnsi="仿宋" w:eastAsia="仿宋" w:cs="仿宋"/>
                <w:b/>
                <w:spacing w:val="-2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blHeader/>
          <w:jc w:val="center"/>
        </w:trPr>
        <w:tc>
          <w:tcPr>
            <w:tcW w:w="456" w:type="dxa"/>
            <w:vAlign w:val="center"/>
          </w:tcPr>
          <w:p>
            <w:pPr>
              <w:spacing w:line="500" w:lineRule="exact"/>
              <w:jc w:val="center"/>
              <w:rPr>
                <w:rFonts w:ascii="仿宋" w:hAnsi="仿宋" w:eastAsia="仿宋" w:cs="仿宋"/>
                <w:sz w:val="24"/>
              </w:rPr>
            </w:pPr>
            <w:r>
              <w:rPr>
                <w:rFonts w:hint="eastAsia" w:ascii="仿宋" w:hAnsi="仿宋" w:eastAsia="仿宋" w:cs="仿宋"/>
                <w:sz w:val="24"/>
              </w:rPr>
              <w:t>1</w:t>
            </w:r>
          </w:p>
        </w:tc>
        <w:tc>
          <w:tcPr>
            <w:tcW w:w="2021" w:type="dxa"/>
            <w:vAlign w:val="center"/>
          </w:tcPr>
          <w:p>
            <w:pPr>
              <w:spacing w:line="500" w:lineRule="exact"/>
              <w:jc w:val="center"/>
              <w:rPr>
                <w:rFonts w:ascii="仿宋" w:hAnsi="仿宋" w:eastAsia="仿宋" w:cs="仿宋"/>
                <w:color w:val="000000"/>
                <w:sz w:val="24"/>
              </w:rPr>
            </w:pPr>
            <w:r>
              <w:rPr>
                <w:rFonts w:hint="eastAsia" w:ascii="仿宋" w:hAnsi="仿宋" w:eastAsia="仿宋" w:cs="仿宋"/>
                <w:color w:val="000000"/>
                <w:sz w:val="24"/>
              </w:rPr>
              <w:t>注册资本</w:t>
            </w:r>
          </w:p>
          <w:p>
            <w:pPr>
              <w:spacing w:line="500" w:lineRule="exact"/>
              <w:jc w:val="center"/>
              <w:rPr>
                <w:rFonts w:ascii="仿宋" w:hAnsi="仿宋" w:eastAsia="仿宋" w:cs="仿宋"/>
                <w:color w:val="000000"/>
                <w:sz w:val="24"/>
              </w:rPr>
            </w:pPr>
            <w:r>
              <w:rPr>
                <w:rFonts w:hint="eastAsia" w:ascii="仿宋" w:hAnsi="仿宋" w:eastAsia="仿宋" w:cs="仿宋"/>
                <w:color w:val="000000"/>
                <w:sz w:val="24"/>
              </w:rPr>
              <w:t>（人民币）</w:t>
            </w:r>
          </w:p>
        </w:tc>
        <w:tc>
          <w:tcPr>
            <w:tcW w:w="6732" w:type="dxa"/>
            <w:vAlign w:val="center"/>
          </w:tcPr>
          <w:p>
            <w:pPr>
              <w:snapToGrid w:val="0"/>
              <w:spacing w:line="500" w:lineRule="exact"/>
              <w:rPr>
                <w:rFonts w:ascii="仿宋" w:hAnsi="仿宋" w:eastAsia="仿宋" w:cs="仿宋"/>
                <w:color w:val="000000"/>
                <w:sz w:val="24"/>
              </w:rPr>
            </w:pPr>
            <w:r>
              <w:rPr>
                <w:rFonts w:hint="eastAsia" w:ascii="仿宋" w:hAnsi="仿宋" w:eastAsia="仿宋" w:cs="仿宋"/>
                <w:color w:val="000000"/>
                <w:sz w:val="24"/>
              </w:rPr>
              <w:t>注册资本10000万元以下不得分； 10000万元（含）以上的得2分。（需提供参选人营业执照复印件）；</w:t>
            </w:r>
          </w:p>
        </w:tc>
        <w:tc>
          <w:tcPr>
            <w:tcW w:w="787" w:type="dxa"/>
            <w:vAlign w:val="center"/>
          </w:tcPr>
          <w:p>
            <w:pPr>
              <w:spacing w:line="500" w:lineRule="exact"/>
              <w:jc w:val="center"/>
              <w:rPr>
                <w:rFonts w:ascii="仿宋" w:hAnsi="仿宋" w:eastAsia="仿宋" w:cs="仿宋"/>
                <w:sz w:val="24"/>
              </w:rPr>
            </w:pPr>
            <w:r>
              <w:rPr>
                <w:rFonts w:hint="eastAsia" w:ascii="仿宋" w:hAnsi="仿宋" w:eastAsia="仿宋" w:cs="仿宋"/>
                <w:sz w:val="24"/>
              </w:rPr>
              <w:t>2</w:t>
            </w:r>
          </w:p>
        </w:tc>
        <w:tc>
          <w:tcPr>
            <w:tcW w:w="851" w:type="dxa"/>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9" w:hRule="atLeast"/>
          <w:tblHeader/>
          <w:jc w:val="center"/>
        </w:trPr>
        <w:tc>
          <w:tcPr>
            <w:tcW w:w="456" w:type="dxa"/>
            <w:vAlign w:val="center"/>
          </w:tcPr>
          <w:p>
            <w:pPr>
              <w:spacing w:line="500" w:lineRule="exact"/>
              <w:jc w:val="center"/>
              <w:rPr>
                <w:rFonts w:ascii="仿宋" w:hAnsi="仿宋" w:eastAsia="仿宋" w:cs="仿宋"/>
                <w:sz w:val="24"/>
              </w:rPr>
            </w:pPr>
            <w:r>
              <w:rPr>
                <w:rFonts w:hint="eastAsia" w:ascii="仿宋" w:hAnsi="仿宋" w:eastAsia="仿宋" w:cs="仿宋"/>
                <w:sz w:val="24"/>
              </w:rPr>
              <w:t>2</w:t>
            </w:r>
          </w:p>
        </w:tc>
        <w:tc>
          <w:tcPr>
            <w:tcW w:w="2021" w:type="dxa"/>
            <w:vAlign w:val="center"/>
          </w:tcPr>
          <w:p>
            <w:pPr>
              <w:spacing w:line="500" w:lineRule="exact"/>
              <w:jc w:val="center"/>
              <w:rPr>
                <w:rFonts w:ascii="仿宋" w:hAnsi="仿宋" w:eastAsia="仿宋" w:cs="仿宋"/>
                <w:color w:val="000000"/>
                <w:sz w:val="24"/>
              </w:rPr>
            </w:pPr>
            <w:r>
              <w:rPr>
                <w:rFonts w:hint="eastAsia" w:ascii="仿宋" w:hAnsi="仿宋" w:eastAsia="仿宋" w:cs="仿宋"/>
                <w:color w:val="000000"/>
                <w:sz w:val="24"/>
              </w:rPr>
              <w:t>参选人企业</w:t>
            </w:r>
          </w:p>
          <w:p>
            <w:pPr>
              <w:spacing w:line="500" w:lineRule="exact"/>
              <w:jc w:val="center"/>
              <w:rPr>
                <w:rFonts w:ascii="仿宋" w:hAnsi="仿宋" w:eastAsia="仿宋" w:cs="仿宋"/>
                <w:color w:val="000000"/>
                <w:sz w:val="24"/>
              </w:rPr>
            </w:pPr>
            <w:r>
              <w:rPr>
                <w:rFonts w:hint="eastAsia" w:ascii="仿宋" w:hAnsi="仿宋" w:eastAsia="仿宋" w:cs="仿宋"/>
                <w:color w:val="000000"/>
                <w:sz w:val="24"/>
              </w:rPr>
              <w:t>成立时间</w:t>
            </w:r>
          </w:p>
        </w:tc>
        <w:tc>
          <w:tcPr>
            <w:tcW w:w="6732" w:type="dxa"/>
            <w:vAlign w:val="center"/>
          </w:tcPr>
          <w:p>
            <w:pPr>
              <w:snapToGrid w:val="0"/>
              <w:spacing w:line="500" w:lineRule="exact"/>
              <w:rPr>
                <w:rFonts w:ascii="仿宋" w:hAnsi="仿宋" w:eastAsia="仿宋" w:cs="仿宋"/>
                <w:color w:val="000000"/>
                <w:sz w:val="24"/>
              </w:rPr>
            </w:pPr>
            <w:r>
              <w:rPr>
                <w:rFonts w:hint="eastAsia" w:ascii="仿宋" w:hAnsi="仿宋" w:eastAsia="仿宋" w:cs="仿宋"/>
                <w:color w:val="000000"/>
                <w:sz w:val="24"/>
              </w:rPr>
              <w:t>参选人企业成立时间小于3年的不得分，大于3年（含）小于7年的得2分，大于7年（含）的得4分。</w:t>
            </w:r>
          </w:p>
        </w:tc>
        <w:tc>
          <w:tcPr>
            <w:tcW w:w="787" w:type="dxa"/>
            <w:vAlign w:val="center"/>
          </w:tcPr>
          <w:p>
            <w:pPr>
              <w:spacing w:line="500" w:lineRule="exact"/>
              <w:jc w:val="center"/>
              <w:rPr>
                <w:rFonts w:ascii="仿宋" w:hAnsi="仿宋" w:eastAsia="仿宋" w:cs="仿宋"/>
                <w:sz w:val="24"/>
                <w:highlight w:val="yellow"/>
              </w:rPr>
            </w:pPr>
            <w:r>
              <w:rPr>
                <w:rFonts w:hint="eastAsia" w:ascii="仿宋" w:hAnsi="仿宋" w:eastAsia="仿宋" w:cs="仿宋"/>
                <w:sz w:val="24"/>
              </w:rPr>
              <w:t>4</w:t>
            </w:r>
          </w:p>
        </w:tc>
        <w:tc>
          <w:tcPr>
            <w:tcW w:w="851" w:type="dxa"/>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6" w:hRule="atLeast"/>
          <w:tblHeader/>
          <w:jc w:val="center"/>
        </w:trPr>
        <w:tc>
          <w:tcPr>
            <w:tcW w:w="456" w:type="dxa"/>
            <w:vAlign w:val="center"/>
          </w:tcPr>
          <w:p>
            <w:pPr>
              <w:spacing w:line="500" w:lineRule="exact"/>
              <w:jc w:val="center"/>
              <w:rPr>
                <w:rFonts w:ascii="仿宋" w:hAnsi="仿宋" w:eastAsia="仿宋" w:cs="仿宋"/>
                <w:sz w:val="24"/>
              </w:rPr>
            </w:pPr>
            <w:r>
              <w:rPr>
                <w:rFonts w:hint="eastAsia" w:ascii="仿宋" w:hAnsi="仿宋" w:eastAsia="仿宋" w:cs="仿宋"/>
                <w:sz w:val="24"/>
              </w:rPr>
              <w:t>3</w:t>
            </w:r>
          </w:p>
        </w:tc>
        <w:tc>
          <w:tcPr>
            <w:tcW w:w="2021" w:type="dxa"/>
            <w:vAlign w:val="center"/>
          </w:tcPr>
          <w:p>
            <w:pPr>
              <w:spacing w:line="500" w:lineRule="exact"/>
              <w:jc w:val="center"/>
              <w:rPr>
                <w:rFonts w:hint="eastAsia" w:ascii="仿宋" w:hAnsi="仿宋" w:eastAsia="仿宋" w:cs="仿宋"/>
                <w:color w:val="000000"/>
                <w:sz w:val="24"/>
              </w:rPr>
            </w:pPr>
            <w:r>
              <w:rPr>
                <w:rFonts w:hint="eastAsia" w:ascii="仿宋" w:hAnsi="仿宋" w:eastAsia="仿宋" w:cs="仿宋"/>
                <w:color w:val="000000"/>
                <w:sz w:val="24"/>
              </w:rPr>
              <w:t>近3年企业</w:t>
            </w:r>
          </w:p>
          <w:p>
            <w:pPr>
              <w:spacing w:line="500" w:lineRule="exact"/>
              <w:jc w:val="center"/>
              <w:rPr>
                <w:rFonts w:ascii="仿宋" w:hAnsi="仿宋" w:eastAsia="仿宋" w:cs="仿宋"/>
                <w:color w:val="000000"/>
                <w:sz w:val="24"/>
              </w:rPr>
            </w:pPr>
            <w:r>
              <w:rPr>
                <w:rFonts w:hint="eastAsia" w:ascii="仿宋" w:hAnsi="仿宋" w:eastAsia="仿宋" w:cs="仿宋"/>
                <w:color w:val="000000"/>
                <w:sz w:val="24"/>
              </w:rPr>
              <w:t>合作项目</w:t>
            </w:r>
          </w:p>
        </w:tc>
        <w:tc>
          <w:tcPr>
            <w:tcW w:w="6732" w:type="dxa"/>
            <w:vAlign w:val="center"/>
          </w:tcPr>
          <w:p>
            <w:pPr>
              <w:snapToGrid w:val="0"/>
              <w:spacing w:line="500" w:lineRule="exact"/>
              <w:rPr>
                <w:rFonts w:ascii="仿宋" w:hAnsi="仿宋" w:eastAsia="仿宋" w:cs="仿宋"/>
                <w:color w:val="000000"/>
                <w:sz w:val="24"/>
              </w:rPr>
            </w:pPr>
            <w:r>
              <w:rPr>
                <w:rFonts w:hint="eastAsia" w:ascii="仿宋" w:hAnsi="仿宋" w:eastAsia="仿宋" w:cs="仿宋"/>
                <w:color w:val="000000"/>
                <w:sz w:val="24"/>
              </w:rPr>
              <w:t>参选人与企业合作过的快递项目或货物运输项目三个得2分，四个得5分，五个（含）以上得8分（提供合同复印件，不提供不得分）。</w:t>
            </w:r>
          </w:p>
        </w:tc>
        <w:tc>
          <w:tcPr>
            <w:tcW w:w="787" w:type="dxa"/>
            <w:vAlign w:val="center"/>
          </w:tcPr>
          <w:p>
            <w:pPr>
              <w:spacing w:line="500" w:lineRule="exact"/>
              <w:jc w:val="center"/>
              <w:rPr>
                <w:rFonts w:ascii="仿宋" w:hAnsi="仿宋" w:eastAsia="仿宋" w:cs="仿宋"/>
                <w:sz w:val="24"/>
              </w:rPr>
            </w:pPr>
            <w:r>
              <w:rPr>
                <w:rFonts w:hint="eastAsia" w:ascii="仿宋" w:hAnsi="仿宋" w:eastAsia="仿宋" w:cs="仿宋"/>
                <w:sz w:val="24"/>
              </w:rPr>
              <w:t>8</w:t>
            </w:r>
          </w:p>
        </w:tc>
        <w:tc>
          <w:tcPr>
            <w:tcW w:w="851" w:type="dxa"/>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tblHeader/>
          <w:jc w:val="center"/>
        </w:trPr>
        <w:tc>
          <w:tcPr>
            <w:tcW w:w="456" w:type="dxa"/>
            <w:vAlign w:val="center"/>
          </w:tcPr>
          <w:p>
            <w:pPr>
              <w:spacing w:line="500" w:lineRule="exact"/>
              <w:jc w:val="center"/>
              <w:rPr>
                <w:rFonts w:ascii="仿宋" w:hAnsi="仿宋" w:eastAsia="仿宋" w:cs="仿宋"/>
                <w:sz w:val="24"/>
              </w:rPr>
            </w:pPr>
            <w:r>
              <w:rPr>
                <w:rFonts w:hint="eastAsia" w:ascii="仿宋" w:hAnsi="仿宋" w:eastAsia="仿宋" w:cs="仿宋"/>
                <w:sz w:val="24"/>
              </w:rPr>
              <w:t>4</w:t>
            </w:r>
          </w:p>
        </w:tc>
        <w:tc>
          <w:tcPr>
            <w:tcW w:w="2021" w:type="dxa"/>
            <w:vAlign w:val="center"/>
          </w:tcPr>
          <w:p>
            <w:pPr>
              <w:spacing w:line="500" w:lineRule="exact"/>
              <w:jc w:val="center"/>
              <w:rPr>
                <w:rFonts w:ascii="仿宋" w:hAnsi="仿宋" w:eastAsia="仿宋" w:cs="仿宋"/>
                <w:color w:val="000000"/>
                <w:sz w:val="24"/>
              </w:rPr>
            </w:pPr>
            <w:r>
              <w:rPr>
                <w:rFonts w:hint="eastAsia" w:ascii="仿宋" w:hAnsi="仿宋" w:eastAsia="仿宋" w:cs="仿宋"/>
                <w:color w:val="000000"/>
                <w:sz w:val="24"/>
              </w:rPr>
              <w:t>参选人公司实力</w:t>
            </w:r>
          </w:p>
        </w:tc>
        <w:tc>
          <w:tcPr>
            <w:tcW w:w="6732" w:type="dxa"/>
            <w:vAlign w:val="center"/>
          </w:tcPr>
          <w:p>
            <w:pPr>
              <w:snapToGrid w:val="0"/>
              <w:spacing w:line="500" w:lineRule="exact"/>
              <w:rPr>
                <w:rFonts w:ascii="仿宋" w:hAnsi="仿宋" w:eastAsia="仿宋" w:cs="仿宋"/>
                <w:color w:val="000000"/>
                <w:sz w:val="24"/>
              </w:rPr>
            </w:pPr>
            <w:r>
              <w:rPr>
                <w:rFonts w:hint="eastAsia" w:ascii="仿宋" w:hAnsi="仿宋" w:eastAsia="仿宋" w:cs="仿宋"/>
                <w:color w:val="000000"/>
                <w:sz w:val="24"/>
              </w:rPr>
              <w:t>根据参选人提供公司简介酌情给分（0-4分）；是否合作过（0-2分）。</w:t>
            </w:r>
          </w:p>
        </w:tc>
        <w:tc>
          <w:tcPr>
            <w:tcW w:w="787" w:type="dxa"/>
            <w:vAlign w:val="center"/>
          </w:tcPr>
          <w:p>
            <w:pPr>
              <w:spacing w:line="500" w:lineRule="exact"/>
              <w:jc w:val="center"/>
              <w:rPr>
                <w:rFonts w:ascii="仿宋" w:hAnsi="仿宋" w:eastAsia="仿宋" w:cs="仿宋"/>
                <w:sz w:val="24"/>
              </w:rPr>
            </w:pPr>
            <w:r>
              <w:rPr>
                <w:rFonts w:hint="eastAsia" w:ascii="仿宋" w:hAnsi="仿宋" w:eastAsia="仿宋" w:cs="仿宋"/>
                <w:sz w:val="24"/>
              </w:rPr>
              <w:t>6</w:t>
            </w:r>
          </w:p>
        </w:tc>
        <w:tc>
          <w:tcPr>
            <w:tcW w:w="851" w:type="dxa"/>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tblHeader/>
          <w:jc w:val="center"/>
        </w:trPr>
        <w:tc>
          <w:tcPr>
            <w:tcW w:w="9209" w:type="dxa"/>
            <w:gridSpan w:val="3"/>
            <w:vAlign w:val="center"/>
          </w:tcPr>
          <w:p>
            <w:pPr>
              <w:spacing w:line="500" w:lineRule="exact"/>
              <w:jc w:val="center"/>
              <w:rPr>
                <w:rFonts w:ascii="仿宋" w:hAnsi="仿宋" w:eastAsia="仿宋" w:cs="仿宋"/>
                <w:color w:val="000000"/>
                <w:sz w:val="24"/>
              </w:rPr>
            </w:pPr>
            <w:r>
              <w:rPr>
                <w:rFonts w:hint="eastAsia" w:ascii="仿宋" w:hAnsi="仿宋" w:eastAsia="仿宋" w:cs="仿宋"/>
                <w:b/>
                <w:color w:val="000000"/>
                <w:sz w:val="24"/>
              </w:rPr>
              <w:t>二、技术部分评分（PT）</w:t>
            </w:r>
          </w:p>
        </w:tc>
        <w:tc>
          <w:tcPr>
            <w:tcW w:w="787" w:type="dxa"/>
            <w:vAlign w:val="center"/>
          </w:tcPr>
          <w:p>
            <w:pPr>
              <w:spacing w:line="500" w:lineRule="exact"/>
              <w:jc w:val="center"/>
              <w:rPr>
                <w:rFonts w:ascii="仿宋" w:hAnsi="仿宋" w:eastAsia="仿宋" w:cs="仿宋"/>
                <w:b/>
                <w:sz w:val="24"/>
              </w:rPr>
            </w:pPr>
            <w:r>
              <w:rPr>
                <w:rFonts w:hint="eastAsia" w:ascii="仿宋" w:hAnsi="仿宋" w:eastAsia="仿宋" w:cs="仿宋"/>
                <w:b/>
                <w:spacing w:val="-20"/>
                <w:sz w:val="24"/>
              </w:rPr>
              <w:t>40分</w:t>
            </w:r>
          </w:p>
        </w:tc>
        <w:tc>
          <w:tcPr>
            <w:tcW w:w="851" w:type="dxa"/>
            <w:vAlign w:val="center"/>
          </w:tcPr>
          <w:p>
            <w:pPr>
              <w:spacing w:line="500" w:lineRule="exact"/>
              <w:jc w:val="center"/>
              <w:rPr>
                <w:rFonts w:ascii="仿宋" w:hAnsi="仿宋" w:eastAsia="仿宋" w:cs="仿宋"/>
                <w:b/>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blHeader/>
          <w:jc w:val="center"/>
        </w:trPr>
        <w:tc>
          <w:tcPr>
            <w:tcW w:w="456" w:type="dxa"/>
            <w:vAlign w:val="center"/>
          </w:tcPr>
          <w:p>
            <w:pPr>
              <w:spacing w:line="500" w:lineRule="exact"/>
              <w:jc w:val="center"/>
              <w:rPr>
                <w:rFonts w:ascii="仿宋" w:hAnsi="仿宋" w:eastAsia="仿宋" w:cs="仿宋"/>
                <w:sz w:val="24"/>
              </w:rPr>
            </w:pPr>
            <w:r>
              <w:rPr>
                <w:rFonts w:hint="eastAsia" w:ascii="仿宋" w:hAnsi="仿宋" w:eastAsia="仿宋" w:cs="仿宋"/>
                <w:sz w:val="24"/>
              </w:rPr>
              <w:t>1</w:t>
            </w:r>
          </w:p>
        </w:tc>
        <w:tc>
          <w:tcPr>
            <w:tcW w:w="2021" w:type="dxa"/>
            <w:vAlign w:val="center"/>
          </w:tcPr>
          <w:p>
            <w:pPr>
              <w:spacing w:line="500" w:lineRule="exact"/>
              <w:jc w:val="center"/>
              <w:rPr>
                <w:rFonts w:ascii="仿宋" w:hAnsi="仿宋" w:eastAsia="仿宋" w:cs="仿宋"/>
                <w:color w:val="000000"/>
                <w:sz w:val="24"/>
              </w:rPr>
            </w:pPr>
            <w:r>
              <w:rPr>
                <w:rFonts w:hint="eastAsia" w:ascii="仿宋" w:hAnsi="仿宋" w:eastAsia="仿宋" w:cs="仿宋"/>
                <w:color w:val="000000"/>
                <w:sz w:val="24"/>
              </w:rPr>
              <w:t>运输时</w:t>
            </w:r>
            <w:r>
              <w:rPr>
                <w:rFonts w:hint="eastAsia" w:ascii="仿宋" w:hAnsi="仿宋" w:eastAsia="仿宋" w:cs="仿宋"/>
                <w:color w:val="000000"/>
                <w:sz w:val="24"/>
                <w:lang w:eastAsia="zh-CN"/>
              </w:rPr>
              <w:t>限</w:t>
            </w:r>
            <w:r>
              <w:rPr>
                <w:rFonts w:hint="eastAsia" w:ascii="仿宋" w:hAnsi="仿宋" w:eastAsia="仿宋" w:cs="仿宋"/>
                <w:color w:val="000000"/>
                <w:sz w:val="24"/>
              </w:rPr>
              <w:t xml:space="preserve">    </w:t>
            </w:r>
          </w:p>
        </w:tc>
        <w:tc>
          <w:tcPr>
            <w:tcW w:w="6732" w:type="dxa"/>
            <w:vAlign w:val="center"/>
          </w:tcPr>
          <w:p>
            <w:pPr>
              <w:snapToGrid w:val="0"/>
              <w:spacing w:line="500" w:lineRule="exact"/>
              <w:rPr>
                <w:rFonts w:ascii="仿宋" w:hAnsi="仿宋" w:eastAsia="仿宋" w:cs="仿宋"/>
                <w:color w:val="000000"/>
                <w:sz w:val="24"/>
              </w:rPr>
            </w:pPr>
            <w:r>
              <w:rPr>
                <w:rFonts w:hint="eastAsia" w:ascii="仿宋" w:hAnsi="仿宋" w:eastAsia="仿宋" w:cs="仿宋"/>
                <w:color w:val="000000"/>
                <w:sz w:val="24"/>
              </w:rPr>
              <w:t>同城快递运输时限不超过1日，省内不超过2日，省外（除偏远地区）不得超过4日，偏远地区不超过5日，得10分；上述时限的其中一项（含）以上有超过1日，得5分；上述时限的其中一项（含）以上有超过2日，不得分。</w:t>
            </w:r>
          </w:p>
        </w:tc>
        <w:tc>
          <w:tcPr>
            <w:tcW w:w="787" w:type="dxa"/>
            <w:vAlign w:val="center"/>
          </w:tcPr>
          <w:p>
            <w:pPr>
              <w:spacing w:line="500" w:lineRule="exact"/>
              <w:jc w:val="center"/>
              <w:rPr>
                <w:rFonts w:ascii="仿宋" w:hAnsi="仿宋" w:eastAsia="仿宋" w:cs="仿宋"/>
                <w:sz w:val="24"/>
              </w:rPr>
            </w:pPr>
            <w:r>
              <w:rPr>
                <w:rFonts w:hint="eastAsia" w:ascii="仿宋" w:hAnsi="仿宋" w:eastAsia="仿宋" w:cs="仿宋"/>
                <w:sz w:val="24"/>
              </w:rPr>
              <w:t>10</w:t>
            </w:r>
          </w:p>
        </w:tc>
        <w:tc>
          <w:tcPr>
            <w:tcW w:w="851" w:type="dxa"/>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blHeader/>
          <w:jc w:val="center"/>
        </w:trPr>
        <w:tc>
          <w:tcPr>
            <w:tcW w:w="456" w:type="dxa"/>
            <w:vAlign w:val="center"/>
          </w:tcPr>
          <w:p>
            <w:pPr>
              <w:spacing w:line="500" w:lineRule="exact"/>
              <w:jc w:val="center"/>
              <w:rPr>
                <w:rFonts w:ascii="仿宋" w:hAnsi="仿宋" w:eastAsia="仿宋" w:cs="仿宋"/>
                <w:sz w:val="24"/>
              </w:rPr>
            </w:pPr>
            <w:r>
              <w:rPr>
                <w:rFonts w:hint="eastAsia" w:ascii="仿宋" w:hAnsi="仿宋" w:eastAsia="仿宋" w:cs="仿宋"/>
                <w:sz w:val="24"/>
              </w:rPr>
              <w:t>2</w:t>
            </w:r>
          </w:p>
        </w:tc>
        <w:tc>
          <w:tcPr>
            <w:tcW w:w="2021" w:type="dxa"/>
            <w:vAlign w:val="center"/>
          </w:tcPr>
          <w:p>
            <w:pPr>
              <w:spacing w:line="500" w:lineRule="exact"/>
              <w:jc w:val="center"/>
              <w:rPr>
                <w:rFonts w:hint="eastAsia" w:ascii="仿宋" w:hAnsi="仿宋" w:eastAsia="仿宋" w:cs="仿宋"/>
                <w:color w:val="000000"/>
                <w:sz w:val="24"/>
                <w:highlight w:val="yellow"/>
                <w:lang w:eastAsia="zh-CN"/>
              </w:rPr>
            </w:pPr>
            <w:r>
              <w:rPr>
                <w:rFonts w:hint="eastAsia" w:ascii="仿宋" w:hAnsi="仿宋" w:eastAsia="仿宋" w:cs="仿宋"/>
                <w:color w:val="000000"/>
                <w:sz w:val="24"/>
              </w:rPr>
              <w:t>派件时</w:t>
            </w:r>
            <w:r>
              <w:rPr>
                <w:rFonts w:hint="eastAsia" w:ascii="仿宋" w:hAnsi="仿宋" w:eastAsia="仿宋" w:cs="仿宋"/>
                <w:color w:val="000000"/>
                <w:sz w:val="24"/>
                <w:lang w:eastAsia="zh-CN"/>
              </w:rPr>
              <w:t>限</w:t>
            </w:r>
          </w:p>
        </w:tc>
        <w:tc>
          <w:tcPr>
            <w:tcW w:w="6732" w:type="dxa"/>
            <w:vAlign w:val="center"/>
          </w:tcPr>
          <w:p>
            <w:pPr>
              <w:snapToGrid w:val="0"/>
              <w:spacing w:line="500" w:lineRule="exact"/>
              <w:rPr>
                <w:rFonts w:ascii="仿宋" w:hAnsi="仿宋" w:eastAsia="仿宋" w:cs="仿宋"/>
                <w:color w:val="000000"/>
                <w:sz w:val="24"/>
                <w:highlight w:val="yellow"/>
              </w:rPr>
            </w:pPr>
            <w:r>
              <w:rPr>
                <w:rFonts w:hint="eastAsia" w:ascii="仿宋" w:hAnsi="仿宋" w:eastAsia="仿宋" w:cs="仿宋"/>
                <w:color w:val="000000"/>
                <w:sz w:val="24"/>
              </w:rPr>
              <w:t>快件到达最后目的地站点后，实行派送</w:t>
            </w:r>
            <w:r>
              <w:rPr>
                <w:rFonts w:ascii="仿宋" w:hAnsi="仿宋" w:eastAsia="仿宋" w:cs="仿宋"/>
                <w:color w:val="000000"/>
                <w:sz w:val="24"/>
              </w:rPr>
              <w:t>时间</w:t>
            </w:r>
            <w:r>
              <w:rPr>
                <w:rFonts w:hint="eastAsia" w:ascii="仿宋" w:hAnsi="仿宋" w:eastAsia="仿宋" w:cs="仿宋"/>
                <w:color w:val="000000"/>
                <w:sz w:val="24"/>
              </w:rPr>
              <w:t>（当天除外）</w:t>
            </w:r>
            <w:r>
              <w:rPr>
                <w:rFonts w:ascii="仿宋" w:hAnsi="仿宋" w:eastAsia="仿宋" w:cs="仿宋"/>
                <w:color w:val="000000"/>
                <w:sz w:val="24"/>
              </w:rPr>
              <w:t>不超</w:t>
            </w:r>
            <w:r>
              <w:rPr>
                <w:rFonts w:hint="eastAsia" w:ascii="仿宋" w:hAnsi="仿宋" w:eastAsia="仿宋" w:cs="仿宋"/>
                <w:color w:val="000000"/>
                <w:sz w:val="24"/>
              </w:rPr>
              <w:t>过1日，得10分；超过1日，得5分；超过2日以上，不得分。</w:t>
            </w:r>
          </w:p>
        </w:tc>
        <w:tc>
          <w:tcPr>
            <w:tcW w:w="787" w:type="dxa"/>
            <w:vAlign w:val="center"/>
          </w:tcPr>
          <w:p>
            <w:pPr>
              <w:spacing w:line="500" w:lineRule="exact"/>
              <w:jc w:val="center"/>
              <w:rPr>
                <w:rFonts w:ascii="仿宋" w:hAnsi="仿宋" w:eastAsia="仿宋" w:cs="仿宋"/>
                <w:sz w:val="24"/>
                <w:highlight w:val="yellow"/>
              </w:rPr>
            </w:pPr>
            <w:r>
              <w:rPr>
                <w:rFonts w:hint="eastAsia" w:ascii="仿宋" w:hAnsi="仿宋" w:eastAsia="仿宋" w:cs="仿宋"/>
                <w:sz w:val="24"/>
              </w:rPr>
              <w:t>10</w:t>
            </w:r>
          </w:p>
        </w:tc>
        <w:tc>
          <w:tcPr>
            <w:tcW w:w="851" w:type="dxa"/>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blHeader/>
          <w:jc w:val="center"/>
        </w:trPr>
        <w:tc>
          <w:tcPr>
            <w:tcW w:w="456" w:type="dxa"/>
            <w:vAlign w:val="center"/>
          </w:tcPr>
          <w:p>
            <w:pPr>
              <w:spacing w:line="500" w:lineRule="exact"/>
              <w:jc w:val="center"/>
              <w:rPr>
                <w:rFonts w:ascii="仿宋" w:hAnsi="仿宋" w:eastAsia="仿宋" w:cs="仿宋"/>
                <w:sz w:val="24"/>
              </w:rPr>
            </w:pPr>
            <w:r>
              <w:rPr>
                <w:rFonts w:hint="eastAsia" w:ascii="仿宋" w:hAnsi="仿宋" w:eastAsia="仿宋" w:cs="仿宋"/>
                <w:sz w:val="24"/>
              </w:rPr>
              <w:t>3</w:t>
            </w:r>
          </w:p>
        </w:tc>
        <w:tc>
          <w:tcPr>
            <w:tcW w:w="2021" w:type="dxa"/>
            <w:vAlign w:val="center"/>
          </w:tcPr>
          <w:p>
            <w:pPr>
              <w:spacing w:line="500" w:lineRule="exact"/>
              <w:jc w:val="center"/>
              <w:rPr>
                <w:rFonts w:ascii="仿宋" w:hAnsi="仿宋" w:eastAsia="仿宋" w:cs="仿宋"/>
                <w:color w:val="000000"/>
                <w:sz w:val="24"/>
                <w:highlight w:val="yellow"/>
              </w:rPr>
            </w:pPr>
            <w:r>
              <w:rPr>
                <w:rFonts w:hint="eastAsia" w:ascii="仿宋" w:hAnsi="仿宋" w:eastAsia="仿宋" w:cs="仿宋"/>
                <w:color w:val="000000"/>
                <w:sz w:val="24"/>
              </w:rPr>
              <w:t>专人对接</w:t>
            </w:r>
          </w:p>
        </w:tc>
        <w:tc>
          <w:tcPr>
            <w:tcW w:w="6732" w:type="dxa"/>
            <w:vAlign w:val="center"/>
          </w:tcPr>
          <w:p>
            <w:pPr>
              <w:snapToGrid w:val="0"/>
              <w:spacing w:line="500" w:lineRule="exact"/>
              <w:rPr>
                <w:rFonts w:ascii="仿宋" w:hAnsi="仿宋" w:eastAsia="仿宋" w:cs="仿宋"/>
                <w:color w:val="000000"/>
                <w:sz w:val="24"/>
                <w:highlight w:val="yellow"/>
              </w:rPr>
            </w:pPr>
            <w:r>
              <w:rPr>
                <w:rFonts w:hint="eastAsia" w:ascii="仿宋" w:hAnsi="仿宋" w:eastAsia="仿宋" w:cs="仿宋"/>
                <w:color w:val="000000"/>
                <w:sz w:val="24"/>
              </w:rPr>
              <w:t>参选人快递订单有专人对接服务的，得2分。如无，不得分。</w:t>
            </w:r>
          </w:p>
        </w:tc>
        <w:tc>
          <w:tcPr>
            <w:tcW w:w="787" w:type="dxa"/>
            <w:vAlign w:val="center"/>
          </w:tcPr>
          <w:p>
            <w:pPr>
              <w:spacing w:line="500" w:lineRule="exact"/>
              <w:jc w:val="center"/>
              <w:rPr>
                <w:rFonts w:ascii="仿宋" w:hAnsi="仿宋" w:eastAsia="仿宋" w:cs="仿宋"/>
                <w:sz w:val="24"/>
                <w:highlight w:val="yellow"/>
              </w:rPr>
            </w:pPr>
            <w:r>
              <w:rPr>
                <w:rFonts w:hint="eastAsia" w:ascii="仿宋" w:hAnsi="仿宋" w:eastAsia="仿宋" w:cs="仿宋"/>
                <w:sz w:val="24"/>
              </w:rPr>
              <w:t>2</w:t>
            </w:r>
          </w:p>
        </w:tc>
        <w:tc>
          <w:tcPr>
            <w:tcW w:w="851" w:type="dxa"/>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blHeader/>
          <w:jc w:val="center"/>
        </w:trPr>
        <w:tc>
          <w:tcPr>
            <w:tcW w:w="456" w:type="dxa"/>
            <w:vAlign w:val="center"/>
          </w:tcPr>
          <w:p>
            <w:pPr>
              <w:spacing w:line="500" w:lineRule="exact"/>
              <w:jc w:val="center"/>
              <w:rPr>
                <w:rFonts w:ascii="仿宋" w:hAnsi="仿宋" w:eastAsia="仿宋" w:cs="仿宋"/>
                <w:sz w:val="24"/>
              </w:rPr>
            </w:pPr>
            <w:r>
              <w:rPr>
                <w:rFonts w:hint="eastAsia" w:ascii="仿宋" w:hAnsi="仿宋" w:eastAsia="仿宋" w:cs="仿宋"/>
                <w:sz w:val="24"/>
              </w:rPr>
              <w:t>4</w:t>
            </w:r>
          </w:p>
        </w:tc>
        <w:tc>
          <w:tcPr>
            <w:tcW w:w="2021" w:type="dxa"/>
            <w:vAlign w:val="center"/>
          </w:tcPr>
          <w:p>
            <w:pPr>
              <w:spacing w:line="500" w:lineRule="exact"/>
              <w:jc w:val="center"/>
              <w:rPr>
                <w:rFonts w:ascii="仿宋" w:hAnsi="仿宋" w:eastAsia="仿宋" w:cs="仿宋"/>
                <w:color w:val="000000"/>
                <w:sz w:val="24"/>
                <w:highlight w:val="yellow"/>
              </w:rPr>
            </w:pPr>
            <w:r>
              <w:rPr>
                <w:rFonts w:hint="eastAsia" w:ascii="仿宋" w:hAnsi="仿宋" w:eastAsia="仿宋" w:cs="仿宋"/>
                <w:color w:val="000000"/>
                <w:sz w:val="24"/>
              </w:rPr>
              <w:t>运单查询平台</w:t>
            </w:r>
          </w:p>
        </w:tc>
        <w:tc>
          <w:tcPr>
            <w:tcW w:w="6732" w:type="dxa"/>
            <w:vAlign w:val="center"/>
          </w:tcPr>
          <w:p>
            <w:pPr>
              <w:snapToGrid w:val="0"/>
              <w:spacing w:line="500" w:lineRule="exact"/>
              <w:rPr>
                <w:rFonts w:ascii="仿宋" w:hAnsi="仿宋" w:eastAsia="仿宋" w:cs="仿宋"/>
                <w:color w:val="000000"/>
                <w:sz w:val="24"/>
                <w:highlight w:val="yellow"/>
              </w:rPr>
            </w:pPr>
            <w:r>
              <w:rPr>
                <w:rFonts w:hint="eastAsia" w:ascii="仿宋" w:hAnsi="仿宋" w:eastAsia="仿宋" w:cs="仿宋"/>
                <w:color w:val="000000"/>
                <w:sz w:val="24"/>
              </w:rPr>
              <w:t>参选人有运单查询平台，且订单查询准确率100%，得3分；如无，不得分。</w:t>
            </w:r>
          </w:p>
        </w:tc>
        <w:tc>
          <w:tcPr>
            <w:tcW w:w="787" w:type="dxa"/>
            <w:vAlign w:val="center"/>
          </w:tcPr>
          <w:p>
            <w:pPr>
              <w:spacing w:line="500" w:lineRule="exact"/>
              <w:jc w:val="center"/>
              <w:rPr>
                <w:rFonts w:ascii="仿宋" w:hAnsi="仿宋" w:eastAsia="仿宋" w:cs="仿宋"/>
                <w:sz w:val="24"/>
                <w:highlight w:val="yellow"/>
              </w:rPr>
            </w:pPr>
            <w:r>
              <w:rPr>
                <w:rFonts w:hint="eastAsia" w:ascii="仿宋" w:hAnsi="仿宋" w:eastAsia="仿宋" w:cs="仿宋"/>
                <w:sz w:val="24"/>
              </w:rPr>
              <w:t>3</w:t>
            </w:r>
          </w:p>
        </w:tc>
        <w:tc>
          <w:tcPr>
            <w:tcW w:w="851" w:type="dxa"/>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blHeader/>
          <w:jc w:val="center"/>
        </w:trPr>
        <w:tc>
          <w:tcPr>
            <w:tcW w:w="456" w:type="dxa"/>
            <w:vAlign w:val="center"/>
          </w:tcPr>
          <w:p>
            <w:pPr>
              <w:spacing w:line="500" w:lineRule="exact"/>
              <w:jc w:val="center"/>
              <w:rPr>
                <w:rFonts w:ascii="仿宋" w:hAnsi="仿宋" w:eastAsia="仿宋" w:cs="仿宋"/>
                <w:sz w:val="24"/>
              </w:rPr>
            </w:pPr>
            <w:r>
              <w:rPr>
                <w:rFonts w:hint="eastAsia" w:ascii="仿宋" w:hAnsi="仿宋" w:eastAsia="仿宋" w:cs="仿宋"/>
                <w:sz w:val="24"/>
              </w:rPr>
              <w:t>5</w:t>
            </w:r>
          </w:p>
        </w:tc>
        <w:tc>
          <w:tcPr>
            <w:tcW w:w="2021" w:type="dxa"/>
            <w:vAlign w:val="center"/>
          </w:tcPr>
          <w:p>
            <w:pPr>
              <w:spacing w:line="500" w:lineRule="exact"/>
              <w:jc w:val="center"/>
              <w:rPr>
                <w:rFonts w:ascii="仿宋" w:hAnsi="仿宋" w:eastAsia="仿宋" w:cs="仿宋"/>
                <w:color w:val="000000"/>
                <w:sz w:val="24"/>
              </w:rPr>
            </w:pPr>
            <w:r>
              <w:rPr>
                <w:rFonts w:hint="eastAsia" w:ascii="仿宋" w:hAnsi="仿宋" w:eastAsia="仿宋" w:cs="仿宋"/>
                <w:color w:val="000000"/>
                <w:sz w:val="24"/>
              </w:rPr>
              <w:t>理赔效率</w:t>
            </w:r>
          </w:p>
        </w:tc>
        <w:tc>
          <w:tcPr>
            <w:tcW w:w="6732" w:type="dxa"/>
            <w:vAlign w:val="center"/>
          </w:tcPr>
          <w:p>
            <w:pPr>
              <w:snapToGrid w:val="0"/>
              <w:spacing w:line="500" w:lineRule="exact"/>
              <w:rPr>
                <w:rFonts w:ascii="仿宋" w:hAnsi="仿宋" w:eastAsia="仿宋" w:cs="仿宋"/>
                <w:color w:val="000000"/>
                <w:sz w:val="24"/>
              </w:rPr>
            </w:pPr>
            <w:r>
              <w:rPr>
                <w:rFonts w:hint="eastAsia" w:ascii="仿宋" w:hAnsi="仿宋" w:eastAsia="仿宋" w:cs="仿宋"/>
                <w:color w:val="000000"/>
                <w:sz w:val="24"/>
              </w:rPr>
              <w:t>对账确认5个工作日（含）以内理赔款到公司账户，得5分， 10个工作日（含）以内理赔款到公司账户，得2分，10个工作日（不含）以上理赔款到公司账户，不得分。</w:t>
            </w:r>
          </w:p>
        </w:tc>
        <w:tc>
          <w:tcPr>
            <w:tcW w:w="787" w:type="dxa"/>
            <w:vAlign w:val="center"/>
          </w:tcPr>
          <w:p>
            <w:pPr>
              <w:spacing w:line="500" w:lineRule="exact"/>
              <w:jc w:val="center"/>
              <w:rPr>
                <w:rFonts w:ascii="仿宋" w:hAnsi="仿宋" w:eastAsia="仿宋" w:cs="仿宋"/>
                <w:sz w:val="24"/>
              </w:rPr>
            </w:pPr>
            <w:r>
              <w:rPr>
                <w:rFonts w:hint="eastAsia" w:ascii="仿宋" w:hAnsi="仿宋" w:eastAsia="仿宋" w:cs="仿宋"/>
                <w:sz w:val="24"/>
              </w:rPr>
              <w:t>5</w:t>
            </w:r>
          </w:p>
        </w:tc>
        <w:tc>
          <w:tcPr>
            <w:tcW w:w="851" w:type="dxa"/>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blHeader/>
          <w:jc w:val="center"/>
        </w:trPr>
        <w:tc>
          <w:tcPr>
            <w:tcW w:w="456" w:type="dxa"/>
            <w:vAlign w:val="center"/>
          </w:tcPr>
          <w:p>
            <w:pPr>
              <w:spacing w:line="500" w:lineRule="exact"/>
              <w:jc w:val="center"/>
              <w:rPr>
                <w:rFonts w:ascii="仿宋" w:hAnsi="仿宋" w:eastAsia="仿宋" w:cs="仿宋"/>
                <w:sz w:val="24"/>
              </w:rPr>
            </w:pPr>
            <w:r>
              <w:rPr>
                <w:rFonts w:hint="eastAsia" w:ascii="仿宋" w:hAnsi="仿宋" w:eastAsia="仿宋" w:cs="仿宋"/>
                <w:sz w:val="24"/>
              </w:rPr>
              <w:t>6</w:t>
            </w:r>
          </w:p>
        </w:tc>
        <w:tc>
          <w:tcPr>
            <w:tcW w:w="2021" w:type="dxa"/>
            <w:vAlign w:val="center"/>
          </w:tcPr>
          <w:p>
            <w:pPr>
              <w:spacing w:line="500" w:lineRule="exact"/>
              <w:jc w:val="center"/>
              <w:rPr>
                <w:rFonts w:ascii="仿宋" w:hAnsi="仿宋" w:eastAsia="仿宋" w:cs="仿宋"/>
                <w:color w:val="000000"/>
                <w:sz w:val="24"/>
              </w:rPr>
            </w:pPr>
            <w:r>
              <w:rPr>
                <w:rFonts w:hint="eastAsia" w:ascii="仿宋" w:hAnsi="仿宋" w:eastAsia="仿宋" w:cs="仿宋"/>
                <w:color w:val="000000"/>
                <w:sz w:val="24"/>
              </w:rPr>
              <w:t>妥投率</w:t>
            </w:r>
          </w:p>
        </w:tc>
        <w:tc>
          <w:tcPr>
            <w:tcW w:w="6732" w:type="dxa"/>
            <w:vAlign w:val="center"/>
          </w:tcPr>
          <w:p>
            <w:pPr>
              <w:snapToGrid w:val="0"/>
              <w:spacing w:line="500" w:lineRule="exact"/>
              <w:rPr>
                <w:rFonts w:ascii="仿宋" w:hAnsi="仿宋" w:eastAsia="仿宋" w:cs="仿宋"/>
                <w:color w:val="000000"/>
                <w:sz w:val="24"/>
              </w:rPr>
            </w:pPr>
            <w:r>
              <w:rPr>
                <w:rFonts w:hint="eastAsia" w:ascii="仿宋" w:hAnsi="仿宋" w:eastAsia="仿宋" w:cs="仿宋"/>
                <w:color w:val="000000"/>
                <w:sz w:val="24"/>
              </w:rPr>
              <w:t>保证订单妥投率100%，得10分；每低0.1%的扣1分，最低得0分。（妥投率以快件票数核算）</w:t>
            </w:r>
          </w:p>
        </w:tc>
        <w:tc>
          <w:tcPr>
            <w:tcW w:w="787" w:type="dxa"/>
            <w:vAlign w:val="center"/>
          </w:tcPr>
          <w:p>
            <w:pPr>
              <w:spacing w:line="500" w:lineRule="exact"/>
              <w:jc w:val="center"/>
              <w:rPr>
                <w:rFonts w:ascii="仿宋" w:hAnsi="仿宋" w:eastAsia="仿宋" w:cs="仿宋"/>
                <w:sz w:val="24"/>
              </w:rPr>
            </w:pPr>
            <w:r>
              <w:rPr>
                <w:rFonts w:hint="eastAsia" w:ascii="仿宋" w:hAnsi="仿宋" w:eastAsia="仿宋" w:cs="仿宋"/>
                <w:sz w:val="24"/>
              </w:rPr>
              <w:t>10</w:t>
            </w:r>
          </w:p>
        </w:tc>
        <w:tc>
          <w:tcPr>
            <w:tcW w:w="851" w:type="dxa"/>
            <w:vAlign w:val="center"/>
          </w:tcPr>
          <w:p>
            <w:pPr>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tblHeader/>
          <w:jc w:val="center"/>
        </w:trPr>
        <w:tc>
          <w:tcPr>
            <w:tcW w:w="9209" w:type="dxa"/>
            <w:gridSpan w:val="3"/>
            <w:vAlign w:val="center"/>
          </w:tcPr>
          <w:p>
            <w:pPr>
              <w:spacing w:line="320" w:lineRule="exact"/>
              <w:jc w:val="center"/>
              <w:rPr>
                <w:rFonts w:ascii="仿宋" w:hAnsi="仿宋" w:eastAsia="仿宋" w:cs="仿宋"/>
                <w:sz w:val="24"/>
              </w:rPr>
            </w:pPr>
            <w:r>
              <w:rPr>
                <w:rFonts w:hint="eastAsia" w:ascii="仿宋" w:hAnsi="仿宋" w:eastAsia="仿宋" w:cs="仿宋"/>
                <w:b/>
                <w:sz w:val="24"/>
              </w:rPr>
              <w:t>三、报价部分评分（PF）</w:t>
            </w:r>
          </w:p>
        </w:tc>
        <w:tc>
          <w:tcPr>
            <w:tcW w:w="787" w:type="dxa"/>
            <w:vAlign w:val="center"/>
          </w:tcPr>
          <w:p>
            <w:pPr>
              <w:spacing w:line="320" w:lineRule="exact"/>
              <w:jc w:val="center"/>
              <w:rPr>
                <w:rFonts w:ascii="仿宋" w:hAnsi="仿宋" w:eastAsia="仿宋" w:cs="仿宋"/>
                <w:b/>
                <w:spacing w:val="-20"/>
                <w:sz w:val="24"/>
              </w:rPr>
            </w:pPr>
            <w:r>
              <w:rPr>
                <w:rFonts w:hint="eastAsia" w:ascii="仿宋" w:hAnsi="仿宋" w:eastAsia="仿宋" w:cs="仿宋"/>
                <w:b/>
                <w:spacing w:val="-20"/>
                <w:sz w:val="24"/>
              </w:rPr>
              <w:t>40分</w:t>
            </w:r>
          </w:p>
        </w:tc>
        <w:tc>
          <w:tcPr>
            <w:tcW w:w="851" w:type="dxa"/>
            <w:vAlign w:val="center"/>
          </w:tcPr>
          <w:p>
            <w:pPr>
              <w:spacing w:line="320" w:lineRule="exact"/>
              <w:jc w:val="center"/>
              <w:rPr>
                <w:rFonts w:ascii="仿宋" w:hAnsi="仿宋" w:eastAsia="仿宋" w:cs="仿宋"/>
                <w:b/>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4" w:hRule="atLeast"/>
          <w:tblHeader/>
          <w:jc w:val="center"/>
        </w:trPr>
        <w:tc>
          <w:tcPr>
            <w:tcW w:w="456" w:type="dxa"/>
            <w:vAlign w:val="center"/>
          </w:tcPr>
          <w:p>
            <w:pPr>
              <w:spacing w:line="320" w:lineRule="exact"/>
              <w:jc w:val="center"/>
              <w:rPr>
                <w:rFonts w:ascii="仿宋" w:hAnsi="仿宋" w:eastAsia="仿宋" w:cs="仿宋"/>
                <w:sz w:val="24"/>
              </w:rPr>
            </w:pPr>
            <w:r>
              <w:rPr>
                <w:rFonts w:hint="eastAsia" w:ascii="仿宋" w:hAnsi="仿宋" w:eastAsia="仿宋" w:cs="仿宋"/>
                <w:sz w:val="24"/>
              </w:rPr>
              <w:t>1</w:t>
            </w:r>
          </w:p>
        </w:tc>
        <w:tc>
          <w:tcPr>
            <w:tcW w:w="2021" w:type="dxa"/>
            <w:vAlign w:val="center"/>
          </w:tcPr>
          <w:p>
            <w:pPr>
              <w:spacing w:line="320" w:lineRule="exact"/>
              <w:jc w:val="center"/>
              <w:rPr>
                <w:rFonts w:ascii="仿宋" w:hAnsi="仿宋" w:eastAsia="仿宋" w:cs="仿宋"/>
                <w:sz w:val="24"/>
              </w:rPr>
            </w:pPr>
            <w:r>
              <w:rPr>
                <w:rFonts w:hint="eastAsia" w:ascii="仿宋" w:hAnsi="仿宋" w:eastAsia="仿宋" w:cs="仿宋"/>
                <w:sz w:val="24"/>
              </w:rPr>
              <w:t>比选报价</w:t>
            </w:r>
          </w:p>
          <w:p>
            <w:pPr>
              <w:spacing w:line="320" w:lineRule="exact"/>
              <w:jc w:val="center"/>
              <w:rPr>
                <w:rFonts w:ascii="仿宋" w:hAnsi="仿宋" w:eastAsia="仿宋" w:cs="仿宋"/>
                <w:sz w:val="24"/>
              </w:rPr>
            </w:pPr>
            <w:r>
              <w:rPr>
                <w:rFonts w:hint="eastAsia" w:ascii="仿宋" w:hAnsi="仿宋" w:eastAsia="仿宋" w:cs="仿宋"/>
                <w:sz w:val="24"/>
              </w:rPr>
              <w:t>（文件）</w:t>
            </w:r>
          </w:p>
          <w:p>
            <w:pPr>
              <w:spacing w:line="320" w:lineRule="exact"/>
              <w:jc w:val="center"/>
              <w:rPr>
                <w:rFonts w:ascii="仿宋" w:hAnsi="仿宋" w:eastAsia="仿宋" w:cs="仿宋"/>
                <w:sz w:val="24"/>
              </w:rPr>
            </w:pPr>
          </w:p>
        </w:tc>
        <w:tc>
          <w:tcPr>
            <w:tcW w:w="6732" w:type="dxa"/>
            <w:vAlign w:val="center"/>
          </w:tcPr>
          <w:p>
            <w:pPr>
              <w:autoSpaceDE w:val="0"/>
              <w:autoSpaceDN w:val="0"/>
              <w:adjustRightInd w:val="0"/>
              <w:jc w:val="left"/>
              <w:rPr>
                <w:rFonts w:ascii="仿宋" w:hAnsi="仿宋" w:eastAsia="仿宋" w:cs="仿宋"/>
                <w:kern w:val="0"/>
                <w:sz w:val="24"/>
                <w:highlight w:val="yellow"/>
              </w:rPr>
            </w:pPr>
            <w:r>
              <w:rPr>
                <w:rFonts w:hint="eastAsia" w:ascii="仿宋" w:hAnsi="仿宋" w:eastAsia="仿宋" w:cs="仿宋"/>
                <w:color w:val="000000"/>
                <w:sz w:val="24"/>
              </w:rPr>
              <w:t>比选报价：评审小组根据参选人报价单（文件）</w:t>
            </w:r>
            <w:r>
              <w:rPr>
                <w:rFonts w:hint="eastAsia" w:ascii="仿宋" w:hAnsi="仿宋" w:eastAsia="仿宋" w:cs="仿宋"/>
                <w:color w:val="000000"/>
                <w:sz w:val="24"/>
                <w:lang w:eastAsia="zh-CN"/>
              </w:rPr>
              <w:t>分别将</w:t>
            </w:r>
            <w:r>
              <w:rPr>
                <w:rFonts w:hint="eastAsia" w:ascii="仿宋" w:hAnsi="仿宋" w:eastAsia="仿宋" w:cs="仿宋"/>
                <w:color w:val="000000"/>
                <w:sz w:val="24"/>
                <w:lang w:val="en-US" w:eastAsia="zh-CN"/>
              </w:rPr>
              <w:t>A类和B类</w:t>
            </w:r>
            <w:r>
              <w:rPr>
                <w:rFonts w:hint="eastAsia" w:ascii="仿宋" w:hAnsi="仿宋" w:eastAsia="仿宋" w:cs="仿宋"/>
                <w:color w:val="000000"/>
                <w:sz w:val="24"/>
              </w:rPr>
              <w:t>的</w:t>
            </w:r>
            <w:r>
              <w:rPr>
                <w:rFonts w:hint="eastAsia" w:ascii="仿宋" w:hAnsi="仿宋" w:eastAsia="仿宋" w:cs="仿宋"/>
                <w:color w:val="000000"/>
                <w:sz w:val="24"/>
                <w:lang w:eastAsia="zh-CN"/>
              </w:rPr>
              <w:t>各</w:t>
            </w:r>
            <w:r>
              <w:rPr>
                <w:rFonts w:hint="eastAsia" w:ascii="仿宋" w:hAnsi="仿宋" w:eastAsia="仿宋" w:cs="仿宋"/>
                <w:color w:val="000000"/>
                <w:sz w:val="24"/>
              </w:rPr>
              <w:t>线路之和测算出的平均值作为比选报价。评审小组将按下列方法计算各参选人的报价部分得分PF，计算分数时</w:t>
            </w:r>
            <w:r>
              <w:rPr>
                <w:rFonts w:hint="eastAsia" w:ascii="仿宋" w:hAnsi="仿宋" w:eastAsia="仿宋" w:cs="仿宋"/>
                <w:kern w:val="0"/>
                <w:sz w:val="24"/>
              </w:rPr>
              <w:t>四舍五入取小数点后2 位数（如果各参选方发票类型或者发票税率不一样，则按无税金额计算）。</w:t>
            </w:r>
          </w:p>
          <w:p>
            <w:pPr>
              <w:autoSpaceDE w:val="0"/>
              <w:autoSpaceDN w:val="0"/>
              <w:adjustRightInd w:val="0"/>
              <w:ind w:firstLine="3360" w:firstLineChars="1400"/>
              <w:rPr>
                <w:rFonts w:ascii="仿宋" w:hAnsi="仿宋" w:eastAsia="仿宋" w:cs="仿宋"/>
                <w:kern w:val="0"/>
                <w:sz w:val="24"/>
              </w:rPr>
            </w:pPr>
            <w:r>
              <w:rPr>
                <w:rFonts w:hint="eastAsia" w:ascii="仿宋" w:hAnsi="仿宋" w:eastAsia="仿宋" w:cs="仿宋"/>
                <w:kern w:val="0"/>
                <w:sz w:val="24"/>
              </w:rPr>
              <w:t>B低</w:t>
            </w:r>
          </w:p>
          <w:p>
            <w:pPr>
              <w:autoSpaceDE w:val="0"/>
              <w:autoSpaceDN w:val="0"/>
              <w:adjustRightInd w:val="0"/>
              <w:ind w:firstLine="1680" w:firstLineChars="700"/>
              <w:jc w:val="both"/>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A类</w:t>
            </w:r>
            <w:r>
              <w:rPr>
                <w:rFonts w:hint="eastAsia" w:ascii="仿宋" w:hAnsi="仿宋" w:eastAsia="仿宋" w:cs="仿宋"/>
                <w:kern w:val="0"/>
                <w:sz w:val="24"/>
                <w:lang w:eastAsia="zh-CN"/>
              </w:rPr>
              <w:t>）</w:t>
            </w:r>
            <w:r>
              <w:rPr>
                <w:rFonts w:hint="eastAsia" w:ascii="仿宋" w:hAnsi="仿宋" w:eastAsia="仿宋" w:cs="仿宋"/>
                <w:kern w:val="0"/>
                <w:sz w:val="24"/>
              </w:rPr>
              <w:t>PF＝———× 25×Q</w:t>
            </w:r>
          </w:p>
          <w:p>
            <w:pPr>
              <w:autoSpaceDE w:val="0"/>
              <w:autoSpaceDN w:val="0"/>
              <w:adjustRightInd w:val="0"/>
              <w:ind w:firstLine="3360" w:firstLineChars="1400"/>
              <w:jc w:val="left"/>
              <w:rPr>
                <w:rFonts w:hint="eastAsia" w:ascii="仿宋" w:hAnsi="仿宋" w:eastAsia="仿宋" w:cs="仿宋"/>
                <w:kern w:val="0"/>
                <w:sz w:val="24"/>
              </w:rPr>
            </w:pPr>
            <w:r>
              <w:rPr>
                <w:rFonts w:hint="eastAsia" w:ascii="仿宋" w:hAnsi="仿宋" w:eastAsia="仿宋" w:cs="仿宋"/>
                <w:kern w:val="0"/>
                <w:sz w:val="24"/>
              </w:rPr>
              <w:t>Bn</w:t>
            </w:r>
          </w:p>
          <w:p>
            <w:pPr>
              <w:autoSpaceDE w:val="0"/>
              <w:autoSpaceDN w:val="0"/>
              <w:adjustRightInd w:val="0"/>
              <w:ind w:firstLine="3120" w:firstLineChars="1300"/>
              <w:jc w:val="left"/>
              <w:rPr>
                <w:rFonts w:hint="eastAsia" w:ascii="仿宋" w:hAnsi="仿宋" w:eastAsia="仿宋" w:cs="仿宋"/>
                <w:kern w:val="0"/>
                <w:sz w:val="24"/>
              </w:rPr>
            </w:pPr>
          </w:p>
          <w:p>
            <w:pPr>
              <w:autoSpaceDE w:val="0"/>
              <w:autoSpaceDN w:val="0"/>
              <w:adjustRightInd w:val="0"/>
              <w:ind w:firstLine="3360" w:firstLineChars="1400"/>
              <w:jc w:val="left"/>
              <w:rPr>
                <w:rFonts w:hint="eastAsia" w:ascii="仿宋" w:hAnsi="仿宋" w:eastAsia="仿宋" w:cs="仿宋"/>
                <w:kern w:val="0"/>
                <w:sz w:val="24"/>
              </w:rPr>
            </w:pPr>
            <w:r>
              <w:rPr>
                <w:rFonts w:hint="eastAsia" w:ascii="仿宋" w:hAnsi="仿宋" w:eastAsia="仿宋" w:cs="仿宋"/>
                <w:kern w:val="0"/>
                <w:sz w:val="24"/>
              </w:rPr>
              <w:t>B低</w:t>
            </w:r>
          </w:p>
          <w:p>
            <w:pPr>
              <w:autoSpaceDE w:val="0"/>
              <w:autoSpaceDN w:val="0"/>
              <w:adjustRightInd w:val="0"/>
              <w:ind w:firstLine="1680" w:firstLineChars="700"/>
              <w:jc w:val="left"/>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B类</w:t>
            </w:r>
            <w:r>
              <w:rPr>
                <w:rFonts w:hint="eastAsia" w:ascii="仿宋" w:hAnsi="仿宋" w:eastAsia="仿宋" w:cs="仿宋"/>
                <w:kern w:val="0"/>
                <w:sz w:val="24"/>
                <w:lang w:eastAsia="zh-CN"/>
              </w:rPr>
              <w:t>）</w:t>
            </w:r>
            <w:r>
              <w:rPr>
                <w:rFonts w:hint="eastAsia" w:ascii="仿宋" w:hAnsi="仿宋" w:eastAsia="仿宋" w:cs="仿宋"/>
                <w:kern w:val="0"/>
                <w:sz w:val="24"/>
              </w:rPr>
              <w:t>PF＝———× 25×Q</w:t>
            </w:r>
          </w:p>
          <w:p>
            <w:pPr>
              <w:autoSpaceDE w:val="0"/>
              <w:autoSpaceDN w:val="0"/>
              <w:adjustRightInd w:val="0"/>
              <w:ind w:firstLine="3360" w:firstLineChars="1400"/>
              <w:jc w:val="left"/>
              <w:rPr>
                <w:rFonts w:hint="eastAsia" w:ascii="仿宋" w:hAnsi="仿宋" w:eastAsia="仿宋" w:cs="仿宋"/>
                <w:kern w:val="0"/>
                <w:sz w:val="24"/>
              </w:rPr>
            </w:pPr>
            <w:r>
              <w:rPr>
                <w:rFonts w:hint="eastAsia" w:ascii="仿宋" w:hAnsi="仿宋" w:eastAsia="仿宋" w:cs="仿宋"/>
                <w:kern w:val="0"/>
                <w:sz w:val="24"/>
              </w:rPr>
              <w:t>Bn</w:t>
            </w:r>
          </w:p>
          <w:p>
            <w:pPr>
              <w:autoSpaceDE w:val="0"/>
              <w:autoSpaceDN w:val="0"/>
              <w:adjustRightInd w:val="0"/>
              <w:ind w:firstLine="3360" w:firstLineChars="1400"/>
              <w:jc w:val="left"/>
              <w:rPr>
                <w:rFonts w:hint="eastAsia" w:ascii="仿宋" w:hAnsi="仿宋" w:eastAsia="仿宋" w:cs="仿宋"/>
                <w:kern w:val="0"/>
                <w:sz w:val="24"/>
              </w:rPr>
            </w:pPr>
          </w:p>
          <w:p>
            <w:pPr>
              <w:autoSpaceDE w:val="0"/>
              <w:autoSpaceDN w:val="0"/>
              <w:adjustRightInd w:val="0"/>
              <w:ind w:firstLine="1920" w:firstLineChars="8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PF=（A类）PF +（B类）PF</w:t>
            </w:r>
          </w:p>
          <w:p>
            <w:pPr>
              <w:autoSpaceDE w:val="0"/>
              <w:autoSpaceDN w:val="0"/>
              <w:adjustRightInd w:val="0"/>
              <w:ind w:firstLine="3120" w:firstLineChars="1300"/>
              <w:jc w:val="left"/>
              <w:rPr>
                <w:rFonts w:hint="eastAsia" w:ascii="仿宋" w:hAnsi="仿宋" w:eastAsia="仿宋" w:cs="仿宋"/>
                <w:kern w:val="0"/>
                <w:sz w:val="24"/>
              </w:rPr>
            </w:pPr>
          </w:p>
          <w:p>
            <w:pPr>
              <w:autoSpaceDE w:val="0"/>
              <w:autoSpaceDN w:val="0"/>
              <w:adjustRightInd w:val="0"/>
              <w:jc w:val="center"/>
              <w:rPr>
                <w:rFonts w:ascii="仿宋" w:hAnsi="仿宋" w:eastAsia="仿宋" w:cs="仿宋"/>
                <w:kern w:val="0"/>
                <w:sz w:val="24"/>
              </w:rPr>
            </w:pPr>
            <w:r>
              <w:rPr>
                <w:rFonts w:hint="eastAsia" w:ascii="仿宋" w:hAnsi="仿宋" w:eastAsia="仿宋" w:cs="仿宋"/>
                <w:kern w:val="0"/>
                <w:sz w:val="24"/>
              </w:rPr>
              <w:t>式中：Bn --各参选人比选报价；</w:t>
            </w:r>
          </w:p>
          <w:p>
            <w:pPr>
              <w:autoSpaceDE w:val="0"/>
              <w:autoSpaceDN w:val="0"/>
              <w:adjustRightInd w:val="0"/>
              <w:jc w:val="center"/>
              <w:rPr>
                <w:rFonts w:ascii="仿宋" w:hAnsi="仿宋" w:eastAsia="仿宋" w:cs="仿宋"/>
                <w:kern w:val="0"/>
                <w:sz w:val="24"/>
              </w:rPr>
            </w:pPr>
            <w:r>
              <w:rPr>
                <w:rFonts w:hint="eastAsia" w:ascii="仿宋" w:hAnsi="仿宋" w:eastAsia="仿宋" w:cs="仿宋"/>
                <w:kern w:val="0"/>
                <w:sz w:val="24"/>
              </w:rPr>
              <w:t xml:space="preserve">        B低—参选人报价的最低价；</w:t>
            </w:r>
          </w:p>
          <w:p>
            <w:pPr>
              <w:autoSpaceDE w:val="0"/>
              <w:autoSpaceDN w:val="0"/>
              <w:adjustRightInd w:val="0"/>
              <w:jc w:val="center"/>
              <w:rPr>
                <w:rFonts w:ascii="仿宋" w:hAnsi="仿宋" w:eastAsia="仿宋" w:cs="仿宋"/>
                <w:kern w:val="0"/>
                <w:sz w:val="24"/>
              </w:rPr>
            </w:pPr>
            <w:r>
              <w:rPr>
                <w:rFonts w:hint="eastAsia" w:ascii="仿宋" w:hAnsi="仿宋" w:eastAsia="仿宋" w:cs="仿宋"/>
                <w:kern w:val="0"/>
                <w:sz w:val="24"/>
              </w:rPr>
              <w:t xml:space="preserve">   Q -- 权重系数，</w:t>
            </w:r>
            <w:r>
              <w:rPr>
                <w:rFonts w:hint="eastAsia" w:ascii="仿宋" w:hAnsi="仿宋" w:eastAsia="仿宋" w:cs="仿宋"/>
                <w:kern w:val="0"/>
                <w:sz w:val="24"/>
                <w:lang w:val="en-US" w:eastAsia="zh-CN"/>
              </w:rPr>
              <w:t>A类路线Q=80%，B类路线Q=20%</w:t>
            </w:r>
            <w:r>
              <w:rPr>
                <w:rFonts w:hint="eastAsia" w:ascii="仿宋" w:hAnsi="仿宋" w:eastAsia="仿宋" w:cs="仿宋"/>
                <w:kern w:val="0"/>
                <w:sz w:val="24"/>
              </w:rPr>
              <w:t>。</w:t>
            </w:r>
          </w:p>
        </w:tc>
        <w:tc>
          <w:tcPr>
            <w:tcW w:w="787" w:type="dxa"/>
            <w:vAlign w:val="center"/>
          </w:tcPr>
          <w:p>
            <w:pPr>
              <w:spacing w:line="320" w:lineRule="exact"/>
              <w:jc w:val="center"/>
              <w:rPr>
                <w:rFonts w:ascii="仿宋" w:hAnsi="仿宋" w:eastAsia="仿宋" w:cs="仿宋"/>
                <w:sz w:val="24"/>
              </w:rPr>
            </w:pPr>
            <w:r>
              <w:rPr>
                <w:rFonts w:hint="eastAsia" w:ascii="仿宋" w:hAnsi="仿宋" w:eastAsia="仿宋" w:cs="仿宋"/>
                <w:sz w:val="24"/>
              </w:rPr>
              <w:t>25分</w:t>
            </w:r>
          </w:p>
        </w:tc>
        <w:tc>
          <w:tcPr>
            <w:tcW w:w="851" w:type="dxa"/>
            <w:vAlign w:val="center"/>
          </w:tcPr>
          <w:p>
            <w:pPr>
              <w:spacing w:line="320" w:lineRule="exact"/>
              <w:jc w:val="center"/>
              <w:rPr>
                <w:rFonts w:ascii="仿宋" w:hAnsi="仿宋" w:eastAsia="仿宋" w:cs="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4" w:hRule="atLeast"/>
          <w:tblHeader/>
          <w:jc w:val="center"/>
        </w:trPr>
        <w:tc>
          <w:tcPr>
            <w:tcW w:w="456" w:type="dxa"/>
            <w:vAlign w:val="center"/>
          </w:tcPr>
          <w:p>
            <w:pPr>
              <w:spacing w:line="320" w:lineRule="exact"/>
              <w:jc w:val="center"/>
              <w:rPr>
                <w:rFonts w:ascii="仿宋" w:hAnsi="仿宋" w:eastAsia="仿宋" w:cs="仿宋"/>
                <w:sz w:val="24"/>
              </w:rPr>
            </w:pPr>
            <w:r>
              <w:rPr>
                <w:rFonts w:hint="eastAsia" w:ascii="仿宋" w:hAnsi="仿宋" w:eastAsia="仿宋" w:cs="仿宋"/>
                <w:sz w:val="24"/>
              </w:rPr>
              <w:t>2</w:t>
            </w:r>
          </w:p>
        </w:tc>
        <w:tc>
          <w:tcPr>
            <w:tcW w:w="2021" w:type="dxa"/>
            <w:vAlign w:val="center"/>
          </w:tcPr>
          <w:p>
            <w:pPr>
              <w:spacing w:line="320" w:lineRule="exact"/>
              <w:jc w:val="center"/>
              <w:rPr>
                <w:rFonts w:ascii="仿宋" w:hAnsi="仿宋" w:eastAsia="仿宋" w:cs="仿宋"/>
                <w:sz w:val="24"/>
              </w:rPr>
            </w:pPr>
            <w:r>
              <w:rPr>
                <w:rFonts w:hint="eastAsia" w:ascii="仿宋" w:hAnsi="仿宋" w:eastAsia="仿宋" w:cs="仿宋"/>
                <w:sz w:val="24"/>
              </w:rPr>
              <w:t>比选报价</w:t>
            </w:r>
          </w:p>
          <w:p>
            <w:pPr>
              <w:spacing w:line="320" w:lineRule="exact"/>
              <w:jc w:val="center"/>
              <w:rPr>
                <w:rFonts w:ascii="仿宋" w:hAnsi="仿宋" w:eastAsia="仿宋" w:cs="仿宋"/>
                <w:sz w:val="24"/>
              </w:rPr>
            </w:pPr>
            <w:r>
              <w:rPr>
                <w:rFonts w:hint="eastAsia" w:ascii="仿宋" w:hAnsi="仿宋" w:eastAsia="仿宋" w:cs="仿宋"/>
                <w:sz w:val="24"/>
              </w:rPr>
              <w:t>（物品）</w:t>
            </w:r>
          </w:p>
          <w:p>
            <w:pPr>
              <w:spacing w:line="320" w:lineRule="exact"/>
              <w:jc w:val="center"/>
              <w:rPr>
                <w:rFonts w:ascii="仿宋" w:hAnsi="仿宋" w:eastAsia="仿宋" w:cs="仿宋"/>
                <w:sz w:val="24"/>
              </w:rPr>
            </w:pPr>
          </w:p>
        </w:tc>
        <w:tc>
          <w:tcPr>
            <w:tcW w:w="6732" w:type="dxa"/>
            <w:vAlign w:val="center"/>
          </w:tcPr>
          <w:p>
            <w:pPr>
              <w:autoSpaceDE w:val="0"/>
              <w:autoSpaceDN w:val="0"/>
              <w:adjustRightInd w:val="0"/>
              <w:jc w:val="left"/>
              <w:rPr>
                <w:rFonts w:ascii="仿宋" w:hAnsi="仿宋" w:eastAsia="仿宋" w:cs="仿宋"/>
                <w:kern w:val="0"/>
                <w:sz w:val="24"/>
                <w:highlight w:val="yellow"/>
              </w:rPr>
            </w:pPr>
            <w:r>
              <w:rPr>
                <w:rFonts w:hint="eastAsia" w:ascii="仿宋" w:hAnsi="仿宋" w:eastAsia="仿宋" w:cs="仿宋"/>
                <w:color w:val="000000"/>
                <w:sz w:val="24"/>
              </w:rPr>
              <w:t>比选报价：评审小组根据参选人报价单（物品）</w:t>
            </w:r>
            <w:r>
              <w:rPr>
                <w:rFonts w:hint="eastAsia" w:ascii="仿宋" w:hAnsi="仿宋" w:eastAsia="仿宋" w:cs="仿宋"/>
                <w:color w:val="000000"/>
                <w:sz w:val="24"/>
                <w:lang w:eastAsia="zh-CN"/>
              </w:rPr>
              <w:t>分别将</w:t>
            </w:r>
            <w:r>
              <w:rPr>
                <w:rFonts w:hint="eastAsia" w:ascii="仿宋" w:hAnsi="仿宋" w:eastAsia="仿宋" w:cs="仿宋"/>
                <w:color w:val="000000"/>
                <w:sz w:val="24"/>
                <w:lang w:val="en-US" w:eastAsia="zh-CN"/>
              </w:rPr>
              <w:t>A类和B类的各</w:t>
            </w:r>
            <w:r>
              <w:rPr>
                <w:rFonts w:hint="eastAsia" w:ascii="仿宋" w:hAnsi="仿宋" w:eastAsia="仿宋" w:cs="仿宋"/>
                <w:color w:val="000000"/>
                <w:sz w:val="24"/>
              </w:rPr>
              <w:t>线路（首重＋续重）</w:t>
            </w:r>
            <w:r>
              <w:rPr>
                <w:rFonts w:hint="eastAsia" w:ascii="仿宋" w:hAnsi="仿宋" w:eastAsia="仿宋" w:cs="仿宋"/>
                <w:color w:val="000000"/>
                <w:sz w:val="24"/>
                <w:lang w:eastAsia="zh-CN"/>
              </w:rPr>
              <w:t>之和</w:t>
            </w:r>
            <w:r>
              <w:rPr>
                <w:rFonts w:hint="eastAsia" w:ascii="仿宋" w:hAnsi="仿宋" w:eastAsia="仿宋" w:cs="仿宋"/>
                <w:color w:val="000000"/>
                <w:sz w:val="24"/>
              </w:rPr>
              <w:t>测算出的平均值作为比选报价。评审</w:t>
            </w:r>
            <w:r>
              <w:rPr>
                <w:rFonts w:hint="eastAsia" w:ascii="仿宋" w:hAnsi="仿宋" w:eastAsia="仿宋" w:cs="仿宋"/>
                <w:kern w:val="0"/>
                <w:sz w:val="24"/>
              </w:rPr>
              <w:t>小组将按下列方法计算各参选人的报价部分得分PF，计算分数时四舍五入取小数点后2 位数（如果各参选方发票类型或者发票税率不一样，则按无税金额计算）。</w:t>
            </w:r>
          </w:p>
          <w:p>
            <w:pPr>
              <w:autoSpaceDE w:val="0"/>
              <w:autoSpaceDN w:val="0"/>
              <w:adjustRightInd w:val="0"/>
              <w:ind w:firstLine="3120" w:firstLineChars="1300"/>
              <w:rPr>
                <w:rFonts w:ascii="仿宋" w:hAnsi="仿宋" w:eastAsia="仿宋" w:cs="仿宋"/>
                <w:kern w:val="0"/>
                <w:sz w:val="24"/>
              </w:rPr>
            </w:pPr>
            <w:r>
              <w:rPr>
                <w:rFonts w:hint="eastAsia" w:ascii="仿宋" w:hAnsi="仿宋" w:eastAsia="仿宋" w:cs="仿宋"/>
                <w:kern w:val="0"/>
                <w:sz w:val="24"/>
              </w:rPr>
              <w:t>B低</w:t>
            </w:r>
          </w:p>
          <w:p>
            <w:pPr>
              <w:autoSpaceDE w:val="0"/>
              <w:autoSpaceDN w:val="0"/>
              <w:adjustRightInd w:val="0"/>
              <w:ind w:firstLine="1440" w:firstLineChars="600"/>
              <w:jc w:val="both"/>
              <w:rPr>
                <w:rFonts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A类</w:t>
            </w:r>
            <w:r>
              <w:rPr>
                <w:rFonts w:hint="eastAsia" w:ascii="仿宋" w:hAnsi="仿宋" w:eastAsia="仿宋" w:cs="仿宋"/>
                <w:kern w:val="0"/>
                <w:sz w:val="24"/>
                <w:lang w:eastAsia="zh-CN"/>
              </w:rPr>
              <w:t>）</w:t>
            </w:r>
            <w:r>
              <w:rPr>
                <w:rFonts w:hint="eastAsia" w:ascii="仿宋" w:hAnsi="仿宋" w:eastAsia="仿宋" w:cs="仿宋"/>
                <w:kern w:val="0"/>
                <w:sz w:val="24"/>
              </w:rPr>
              <w:t>PF＝———× 15×Q</w:t>
            </w:r>
          </w:p>
          <w:p>
            <w:pPr>
              <w:autoSpaceDE w:val="0"/>
              <w:autoSpaceDN w:val="0"/>
              <w:adjustRightInd w:val="0"/>
              <w:ind w:firstLine="3120" w:firstLineChars="1300"/>
              <w:jc w:val="left"/>
              <w:rPr>
                <w:rFonts w:hint="eastAsia" w:ascii="仿宋" w:hAnsi="仿宋" w:eastAsia="仿宋" w:cs="仿宋"/>
                <w:kern w:val="0"/>
                <w:sz w:val="24"/>
              </w:rPr>
            </w:pPr>
            <w:r>
              <w:rPr>
                <w:rFonts w:hint="eastAsia" w:ascii="仿宋" w:hAnsi="仿宋" w:eastAsia="仿宋" w:cs="仿宋"/>
                <w:kern w:val="0"/>
                <w:sz w:val="24"/>
              </w:rPr>
              <w:t>Bn</w:t>
            </w:r>
          </w:p>
          <w:p>
            <w:pPr>
              <w:autoSpaceDE w:val="0"/>
              <w:autoSpaceDN w:val="0"/>
              <w:adjustRightInd w:val="0"/>
              <w:ind w:firstLine="3120" w:firstLineChars="1300"/>
              <w:rPr>
                <w:rFonts w:hint="eastAsia" w:ascii="仿宋" w:hAnsi="仿宋" w:eastAsia="仿宋" w:cs="仿宋"/>
                <w:kern w:val="0"/>
                <w:sz w:val="24"/>
              </w:rPr>
            </w:pPr>
          </w:p>
          <w:p>
            <w:pPr>
              <w:autoSpaceDE w:val="0"/>
              <w:autoSpaceDN w:val="0"/>
              <w:adjustRightInd w:val="0"/>
              <w:ind w:firstLine="3120" w:firstLineChars="1300"/>
              <w:rPr>
                <w:rFonts w:hint="eastAsia" w:ascii="仿宋" w:hAnsi="仿宋" w:eastAsia="仿宋" w:cs="仿宋"/>
                <w:kern w:val="0"/>
                <w:sz w:val="24"/>
              </w:rPr>
            </w:pPr>
            <w:r>
              <w:rPr>
                <w:rFonts w:hint="eastAsia" w:ascii="仿宋" w:hAnsi="仿宋" w:eastAsia="仿宋" w:cs="仿宋"/>
                <w:kern w:val="0"/>
                <w:sz w:val="24"/>
              </w:rPr>
              <w:t>B低</w:t>
            </w:r>
          </w:p>
          <w:p>
            <w:pPr>
              <w:autoSpaceDE w:val="0"/>
              <w:autoSpaceDN w:val="0"/>
              <w:adjustRightInd w:val="0"/>
              <w:ind w:firstLine="1440" w:firstLineChars="600"/>
              <w:jc w:val="left"/>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B类</w:t>
            </w:r>
            <w:r>
              <w:rPr>
                <w:rFonts w:hint="eastAsia" w:ascii="仿宋" w:hAnsi="仿宋" w:eastAsia="仿宋" w:cs="仿宋"/>
                <w:kern w:val="0"/>
                <w:sz w:val="24"/>
                <w:lang w:eastAsia="zh-CN"/>
              </w:rPr>
              <w:t>）</w:t>
            </w:r>
            <w:r>
              <w:rPr>
                <w:rFonts w:hint="eastAsia" w:ascii="仿宋" w:hAnsi="仿宋" w:eastAsia="仿宋" w:cs="仿宋"/>
                <w:kern w:val="0"/>
                <w:sz w:val="24"/>
              </w:rPr>
              <w:t xml:space="preserve">PF＝———× </w:t>
            </w:r>
            <w:r>
              <w:rPr>
                <w:rFonts w:hint="eastAsia" w:ascii="仿宋" w:hAnsi="仿宋" w:eastAsia="仿宋" w:cs="仿宋"/>
                <w:kern w:val="0"/>
                <w:sz w:val="24"/>
                <w:lang w:val="en-US" w:eastAsia="zh-CN"/>
              </w:rPr>
              <w:t>1</w:t>
            </w:r>
            <w:r>
              <w:rPr>
                <w:rFonts w:hint="eastAsia" w:ascii="仿宋" w:hAnsi="仿宋" w:eastAsia="仿宋" w:cs="仿宋"/>
                <w:kern w:val="0"/>
                <w:sz w:val="24"/>
              </w:rPr>
              <w:t>5×Q</w:t>
            </w:r>
          </w:p>
          <w:p>
            <w:pPr>
              <w:autoSpaceDE w:val="0"/>
              <w:autoSpaceDN w:val="0"/>
              <w:adjustRightInd w:val="0"/>
              <w:ind w:firstLine="3120" w:firstLineChars="1300"/>
              <w:jc w:val="left"/>
              <w:rPr>
                <w:rFonts w:hint="eastAsia" w:ascii="仿宋" w:hAnsi="仿宋" w:eastAsia="仿宋" w:cs="仿宋"/>
                <w:kern w:val="0"/>
                <w:sz w:val="24"/>
              </w:rPr>
            </w:pPr>
            <w:r>
              <w:rPr>
                <w:rFonts w:hint="eastAsia" w:ascii="仿宋" w:hAnsi="仿宋" w:eastAsia="仿宋" w:cs="仿宋"/>
                <w:kern w:val="0"/>
                <w:sz w:val="24"/>
              </w:rPr>
              <w:t>Bn</w:t>
            </w:r>
          </w:p>
          <w:p>
            <w:pPr>
              <w:autoSpaceDE w:val="0"/>
              <w:autoSpaceDN w:val="0"/>
              <w:adjustRightInd w:val="0"/>
              <w:ind w:firstLine="3120" w:firstLineChars="1300"/>
              <w:jc w:val="left"/>
              <w:rPr>
                <w:rFonts w:hint="eastAsia" w:ascii="仿宋" w:hAnsi="仿宋" w:eastAsia="仿宋" w:cs="仿宋"/>
                <w:kern w:val="0"/>
                <w:sz w:val="24"/>
              </w:rPr>
            </w:pPr>
          </w:p>
          <w:p>
            <w:pPr>
              <w:autoSpaceDE w:val="0"/>
              <w:autoSpaceDN w:val="0"/>
              <w:adjustRightInd w:val="0"/>
              <w:ind w:firstLine="1920" w:firstLineChars="80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PF=（A类）PF +（B类）PF</w:t>
            </w:r>
          </w:p>
          <w:p>
            <w:pPr>
              <w:autoSpaceDE w:val="0"/>
              <w:autoSpaceDN w:val="0"/>
              <w:adjustRightInd w:val="0"/>
              <w:ind w:firstLine="3120" w:firstLineChars="1300"/>
              <w:jc w:val="left"/>
              <w:rPr>
                <w:rFonts w:hint="eastAsia" w:ascii="仿宋" w:hAnsi="仿宋" w:eastAsia="仿宋" w:cs="仿宋"/>
                <w:kern w:val="0"/>
                <w:sz w:val="24"/>
              </w:rPr>
            </w:pPr>
          </w:p>
          <w:p>
            <w:pPr>
              <w:autoSpaceDE w:val="0"/>
              <w:autoSpaceDN w:val="0"/>
              <w:adjustRightInd w:val="0"/>
              <w:jc w:val="center"/>
              <w:rPr>
                <w:rFonts w:ascii="仿宋" w:hAnsi="仿宋" w:eastAsia="仿宋" w:cs="仿宋"/>
                <w:kern w:val="0"/>
                <w:sz w:val="24"/>
              </w:rPr>
            </w:pPr>
            <w:r>
              <w:rPr>
                <w:rFonts w:hint="eastAsia" w:ascii="仿宋" w:hAnsi="仿宋" w:eastAsia="仿宋" w:cs="仿宋"/>
                <w:kern w:val="0"/>
                <w:sz w:val="24"/>
              </w:rPr>
              <w:t>式中：Bn --各参选人比选报价；</w:t>
            </w:r>
          </w:p>
          <w:p>
            <w:pPr>
              <w:autoSpaceDE w:val="0"/>
              <w:autoSpaceDN w:val="0"/>
              <w:adjustRightInd w:val="0"/>
              <w:jc w:val="center"/>
              <w:rPr>
                <w:rFonts w:ascii="仿宋" w:hAnsi="仿宋" w:eastAsia="仿宋" w:cs="仿宋"/>
                <w:kern w:val="0"/>
                <w:sz w:val="24"/>
              </w:rPr>
            </w:pPr>
            <w:r>
              <w:rPr>
                <w:rFonts w:hint="eastAsia" w:ascii="仿宋" w:hAnsi="仿宋" w:eastAsia="仿宋" w:cs="仿宋"/>
                <w:kern w:val="0"/>
                <w:sz w:val="24"/>
              </w:rPr>
              <w:t xml:space="preserve">        B低—参选人报价的最低价；</w:t>
            </w:r>
          </w:p>
          <w:p>
            <w:pPr>
              <w:autoSpaceDE w:val="0"/>
              <w:autoSpaceDN w:val="0"/>
              <w:adjustRightInd w:val="0"/>
              <w:jc w:val="center"/>
              <w:rPr>
                <w:rFonts w:ascii="仿宋" w:hAnsi="仿宋" w:eastAsia="仿宋" w:cs="仿宋"/>
                <w:kern w:val="0"/>
                <w:sz w:val="24"/>
              </w:rPr>
            </w:pPr>
            <w:r>
              <w:rPr>
                <w:rFonts w:hint="eastAsia" w:ascii="仿宋" w:hAnsi="仿宋" w:eastAsia="仿宋" w:cs="仿宋"/>
                <w:kern w:val="0"/>
                <w:sz w:val="24"/>
              </w:rPr>
              <w:t xml:space="preserve">   Q -- 权重系数，</w:t>
            </w:r>
            <w:r>
              <w:rPr>
                <w:rFonts w:hint="eastAsia" w:ascii="仿宋" w:hAnsi="仿宋" w:eastAsia="仿宋" w:cs="仿宋"/>
                <w:kern w:val="0"/>
                <w:sz w:val="24"/>
                <w:lang w:val="en-US" w:eastAsia="zh-CN"/>
              </w:rPr>
              <w:t>A类路线Q=80%，B类路线Q=20%</w:t>
            </w:r>
            <w:r>
              <w:rPr>
                <w:rFonts w:hint="eastAsia" w:ascii="仿宋" w:hAnsi="仿宋" w:eastAsia="仿宋" w:cs="仿宋"/>
                <w:kern w:val="0"/>
                <w:sz w:val="24"/>
              </w:rPr>
              <w:t>。</w:t>
            </w:r>
          </w:p>
        </w:tc>
        <w:tc>
          <w:tcPr>
            <w:tcW w:w="787" w:type="dxa"/>
            <w:vAlign w:val="center"/>
          </w:tcPr>
          <w:p>
            <w:pPr>
              <w:spacing w:line="320" w:lineRule="exact"/>
              <w:jc w:val="center"/>
              <w:rPr>
                <w:rFonts w:ascii="仿宋" w:hAnsi="仿宋" w:eastAsia="仿宋" w:cs="仿宋"/>
                <w:spacing w:val="-20"/>
                <w:sz w:val="24"/>
                <w:highlight w:val="yellow"/>
              </w:rPr>
            </w:pPr>
            <w:r>
              <w:rPr>
                <w:rFonts w:hint="eastAsia" w:ascii="仿宋" w:hAnsi="仿宋" w:eastAsia="仿宋" w:cs="仿宋"/>
                <w:sz w:val="24"/>
              </w:rPr>
              <w:t>15分</w:t>
            </w:r>
          </w:p>
        </w:tc>
        <w:tc>
          <w:tcPr>
            <w:tcW w:w="851" w:type="dxa"/>
            <w:vAlign w:val="center"/>
          </w:tcPr>
          <w:p>
            <w:pPr>
              <w:spacing w:line="320" w:lineRule="exact"/>
              <w:jc w:val="center"/>
              <w:rPr>
                <w:rFonts w:ascii="仿宋" w:hAnsi="仿宋" w:eastAsia="仿宋" w:cs="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 w:hRule="atLeast"/>
          <w:tblHeader/>
          <w:jc w:val="center"/>
        </w:trPr>
        <w:tc>
          <w:tcPr>
            <w:tcW w:w="9209" w:type="dxa"/>
            <w:gridSpan w:val="3"/>
            <w:vAlign w:val="center"/>
          </w:tcPr>
          <w:p>
            <w:pPr>
              <w:autoSpaceDE w:val="0"/>
              <w:autoSpaceDN w:val="0"/>
              <w:adjustRightInd w:val="0"/>
              <w:jc w:val="center"/>
              <w:rPr>
                <w:rFonts w:ascii="仿宋" w:hAnsi="仿宋" w:eastAsia="仿宋" w:cs="仿宋"/>
                <w:kern w:val="0"/>
                <w:sz w:val="24"/>
              </w:rPr>
            </w:pPr>
            <w:r>
              <w:rPr>
                <w:rFonts w:hint="eastAsia" w:ascii="仿宋" w:hAnsi="仿宋" w:eastAsia="仿宋" w:cs="仿宋"/>
                <w:kern w:val="0"/>
                <w:sz w:val="24"/>
              </w:rPr>
              <w:t>总得分合计</w:t>
            </w:r>
          </w:p>
        </w:tc>
        <w:tc>
          <w:tcPr>
            <w:tcW w:w="787" w:type="dxa"/>
            <w:vAlign w:val="center"/>
          </w:tcPr>
          <w:p>
            <w:pPr>
              <w:spacing w:line="320" w:lineRule="exact"/>
              <w:jc w:val="center"/>
              <w:rPr>
                <w:rFonts w:ascii="仿宋" w:hAnsi="仿宋" w:eastAsia="仿宋" w:cs="仿宋"/>
                <w:spacing w:val="-20"/>
                <w:sz w:val="24"/>
              </w:rPr>
            </w:pPr>
            <w:r>
              <w:rPr>
                <w:rFonts w:hint="eastAsia" w:ascii="仿宋" w:hAnsi="仿宋" w:eastAsia="仿宋" w:cs="仿宋"/>
                <w:spacing w:val="-20"/>
                <w:sz w:val="24"/>
              </w:rPr>
              <w:t>100分</w:t>
            </w:r>
          </w:p>
        </w:tc>
        <w:tc>
          <w:tcPr>
            <w:tcW w:w="851" w:type="dxa"/>
            <w:vAlign w:val="center"/>
          </w:tcPr>
          <w:p>
            <w:pPr>
              <w:spacing w:line="320" w:lineRule="exact"/>
              <w:jc w:val="center"/>
              <w:rPr>
                <w:rFonts w:ascii="仿宋" w:hAnsi="仿宋" w:eastAsia="仿宋" w:cs="仿宋"/>
                <w:spacing w:val="-20"/>
                <w:sz w:val="24"/>
              </w:rPr>
            </w:pPr>
          </w:p>
        </w:tc>
      </w:tr>
    </w:tbl>
    <w:p>
      <w:pPr>
        <w:rPr>
          <w:rFonts w:ascii="仿宋" w:hAnsi="仿宋" w:eastAsia="仿宋" w:cs="仿宋"/>
          <w:b/>
          <w:sz w:val="24"/>
        </w:rPr>
      </w:pPr>
    </w:p>
    <w:p>
      <w:pPr>
        <w:rPr>
          <w:rFonts w:ascii="仿宋" w:hAnsi="仿宋" w:eastAsia="仿宋" w:cs="仿宋"/>
          <w:b/>
          <w:sz w:val="24"/>
        </w:rPr>
      </w:pPr>
      <w:r>
        <w:rPr>
          <w:rFonts w:hint="eastAsia" w:ascii="仿宋" w:hAnsi="仿宋" w:eastAsia="仿宋" w:cs="仿宋"/>
          <w:b/>
          <w:sz w:val="24"/>
        </w:rPr>
        <w:t>评分说明：</w:t>
      </w:r>
    </w:p>
    <w:p>
      <w:pPr>
        <w:ind w:firstLine="482" w:firstLineChars="200"/>
        <w:jc w:val="left"/>
        <w:rPr>
          <w:rFonts w:ascii="仿宋" w:hAnsi="仿宋" w:eastAsia="仿宋" w:cs="仿宋"/>
          <w:b/>
          <w:sz w:val="24"/>
        </w:rPr>
      </w:pPr>
      <w:r>
        <w:rPr>
          <w:rFonts w:hint="eastAsia" w:ascii="仿宋" w:hAnsi="仿宋" w:eastAsia="仿宋" w:cs="仿宋"/>
          <w:b/>
          <w:sz w:val="24"/>
        </w:rPr>
        <w:t>本次评分将采用综合得分评审（评审人员评分平均值），总得分最高方为第一候选中选方，比选方与参选方再进行费用、服务细节等的洽谈并最终以合同签订价格为准。</w:t>
      </w:r>
    </w:p>
    <w:p>
      <w:pPr>
        <w:jc w:val="left"/>
        <w:rPr>
          <w:b/>
          <w:sz w:val="24"/>
        </w:rPr>
      </w:pPr>
      <w:r>
        <w:rPr>
          <w:rFonts w:hint="eastAsia" w:ascii="仿宋" w:hAnsi="仿宋" w:eastAsia="仿宋" w:cs="仿宋"/>
          <w:b/>
          <w:sz w:val="24"/>
        </w:rPr>
        <w:t>评审人（签字）：</w:t>
      </w:r>
    </w:p>
    <w:p>
      <w:pPr>
        <w:jc w:val="left"/>
        <w:rPr>
          <w:b/>
          <w:sz w:val="24"/>
        </w:rPr>
      </w:pPr>
    </w:p>
    <w:p>
      <w:pPr>
        <w:rPr>
          <w:rFonts w:ascii="黑体" w:hAnsi="黑体" w:eastAsia="黑体" w:cs="黑体"/>
          <w:sz w:val="32"/>
          <w:szCs w:val="32"/>
        </w:rPr>
      </w:pPr>
      <w:r>
        <w:rPr>
          <w:rFonts w:hint="eastAsia" w:ascii="黑体" w:hAnsi="黑体" w:eastAsia="黑体" w:cs="黑体"/>
          <w:sz w:val="32"/>
          <w:szCs w:val="32"/>
        </w:rPr>
        <w:t>附件5</w:t>
      </w:r>
    </w:p>
    <w:p>
      <w:pPr>
        <w:spacing w:line="360" w:lineRule="auto"/>
        <w:jc w:val="center"/>
        <w:rPr>
          <w:rFonts w:ascii="方正小标宋简体" w:hAnsi="方正小标宋简体" w:eastAsia="方正小标宋简体" w:cs="方正小标宋简体"/>
          <w:bCs/>
          <w:sz w:val="24"/>
        </w:rPr>
      </w:pPr>
      <w:r>
        <w:rPr>
          <w:rFonts w:hint="eastAsia" w:ascii="方正小标宋简体" w:hAnsi="方正小标宋简体" w:eastAsia="方正小标宋简体" w:cs="方正小标宋简体"/>
          <w:bCs/>
          <w:sz w:val="32"/>
          <w:szCs w:val="32"/>
        </w:rPr>
        <w:t>参选方关联企业情况声明</w:t>
      </w:r>
    </w:p>
    <w:p>
      <w:pPr>
        <w:spacing w:line="360" w:lineRule="auto"/>
        <w:rPr>
          <w:rFonts w:ascii="仿宋" w:hAnsi="仿宋" w:eastAsia="仿宋" w:cs="仿宋"/>
          <w:sz w:val="24"/>
        </w:rPr>
      </w:pPr>
      <w:r>
        <w:rPr>
          <w:rFonts w:hint="eastAsia" w:ascii="仿宋" w:hAnsi="仿宋" w:eastAsia="仿宋" w:cs="仿宋"/>
          <w:sz w:val="24"/>
        </w:rPr>
        <w:t>我公司郑重声明如下：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1.参选方名称：</w:t>
      </w:r>
    </w:p>
    <w:p>
      <w:pPr>
        <w:spacing w:line="360" w:lineRule="auto"/>
        <w:ind w:firstLine="480" w:firstLineChars="200"/>
        <w:rPr>
          <w:rFonts w:ascii="仿宋" w:hAnsi="仿宋" w:eastAsia="仿宋" w:cs="仿宋"/>
          <w:sz w:val="24"/>
        </w:rPr>
      </w:pPr>
      <w:r>
        <w:rPr>
          <w:rFonts w:hint="eastAsia" w:ascii="仿宋" w:hAnsi="仿宋" w:eastAsia="仿宋" w:cs="仿宋"/>
          <w:sz w:val="24"/>
        </w:rPr>
        <w:t>2.本公司的直接控股、管理关系情况和直接下级控股、管理关系情况</w:t>
      </w:r>
    </w:p>
    <w:tbl>
      <w:tblPr>
        <w:tblStyle w:val="9"/>
        <w:tblW w:w="947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2268"/>
        <w:gridCol w:w="963"/>
        <w:gridCol w:w="1559"/>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直接上级控股、管理单位名称</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对本单位的控股（出资）比例（%）</w:t>
            </w: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单位负责人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联系电话</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直接下级控股、管理单位名称</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本单位对其控股（出资）比例（%）</w:t>
            </w: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单位负责人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联系电话</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left="420" w:leftChars="200"/>
        <w:rPr>
          <w:rFonts w:ascii="仿宋" w:hAnsi="仿宋" w:eastAsia="仿宋" w:cs="仿宋"/>
          <w:sz w:val="24"/>
        </w:rPr>
      </w:pPr>
      <w:r>
        <w:rPr>
          <w:rFonts w:hint="eastAsia" w:ascii="仿宋" w:hAnsi="仿宋" w:eastAsia="仿宋" w:cs="仿宋"/>
          <w:sz w:val="24"/>
        </w:rPr>
        <w:t>3.属于同一直接上级控股、管理单位的其他兄弟单位情况</w:t>
      </w:r>
    </w:p>
    <w:tbl>
      <w:tblPr>
        <w:tblStyle w:val="9"/>
        <w:tblW w:w="947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2268"/>
        <w:gridCol w:w="963"/>
        <w:gridCol w:w="1559"/>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其他兄弟单位名称</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对本单位出资比例（%）</w:t>
            </w: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单位负责人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联系电话</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firstLine="480" w:firstLineChars="200"/>
        <w:jc w:val="left"/>
        <w:rPr>
          <w:rFonts w:ascii="仿宋" w:hAnsi="仿宋" w:eastAsia="仿宋" w:cs="仿宋"/>
          <w:sz w:val="24"/>
        </w:rPr>
      </w:pPr>
      <w:r>
        <w:rPr>
          <w:rFonts w:hint="eastAsia" w:ascii="仿宋" w:hAnsi="仿宋" w:eastAsia="仿宋" w:cs="仿宋"/>
          <w:sz w:val="24"/>
        </w:rPr>
        <w:t>我公司郑重承诺：如未提供或经核实未如实填写本公司的控股、管理单位情况，将被按作废处理。</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参选方名称（加盖公章）：</w:t>
      </w:r>
    </w:p>
    <w:p>
      <w:pPr>
        <w:spacing w:line="360" w:lineRule="auto"/>
        <w:ind w:firstLine="480" w:firstLineChars="200"/>
        <w:rPr>
          <w:rFonts w:ascii="仿宋" w:hAnsi="仿宋" w:eastAsia="仿宋" w:cs="仿宋"/>
          <w:sz w:val="24"/>
        </w:rPr>
      </w:pPr>
      <w:r>
        <w:rPr>
          <w:rFonts w:hint="eastAsia" w:ascii="仿宋" w:hAnsi="仿宋" w:eastAsia="仿宋" w:cs="仿宋"/>
          <w:sz w:val="24"/>
        </w:rPr>
        <w:t>法定代表人或授权代表（签字或盖章）：</w:t>
      </w:r>
    </w:p>
    <w:p>
      <w:pPr>
        <w:spacing w:line="360" w:lineRule="auto"/>
        <w:ind w:firstLine="480" w:firstLineChars="200"/>
        <w:rPr>
          <w:rFonts w:ascii="仿宋" w:hAnsi="仿宋" w:eastAsia="仿宋" w:cs="仿宋"/>
          <w:sz w:val="24"/>
        </w:rPr>
      </w:pPr>
      <w:r>
        <w:rPr>
          <w:rFonts w:hint="eastAsia" w:ascii="仿宋" w:hAnsi="仿宋" w:eastAsia="仿宋" w:cs="仿宋"/>
          <w:sz w:val="24"/>
        </w:rPr>
        <w:t>日期：</w:t>
      </w:r>
    </w:p>
    <w:p>
      <w:pPr>
        <w:spacing w:line="360" w:lineRule="auto"/>
        <w:ind w:firstLine="480" w:firstLineChars="200"/>
        <w:rPr>
          <w:rFonts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sz w:val="24"/>
        </w:rPr>
        <w:t>说明：若无关联企业，则在上述表格中填写“无”。</w:t>
      </w:r>
    </w:p>
    <w:p>
      <w:pPr>
        <w:spacing w:line="360" w:lineRule="auto"/>
        <w:rPr>
          <w:rFonts w:hint="eastAsia" w:ascii="仿宋" w:hAnsi="仿宋" w:eastAsia="仿宋" w:cs="仿宋"/>
          <w:sz w:val="24"/>
        </w:rPr>
      </w:pPr>
    </w:p>
    <w:p>
      <w:pPr>
        <w:rPr>
          <w:rFonts w:ascii="黑体" w:hAnsi="黑体" w:eastAsia="黑体" w:cs="黑体"/>
          <w:sz w:val="32"/>
          <w:szCs w:val="32"/>
        </w:rPr>
      </w:pPr>
      <w:r>
        <w:rPr>
          <w:rFonts w:hint="eastAsia" w:ascii="黑体" w:hAnsi="黑体" w:eastAsia="黑体" w:cs="黑体"/>
          <w:sz w:val="32"/>
          <w:szCs w:val="32"/>
        </w:rPr>
        <w:t>附件6</w:t>
      </w:r>
    </w:p>
    <w:p>
      <w:pPr>
        <w:spacing w:line="360" w:lineRule="auto"/>
        <w:jc w:val="center"/>
        <w:rPr>
          <w:rFonts w:ascii="方正小标宋简体" w:hAnsi="方正小标宋简体" w:eastAsia="方正小标宋简体" w:cs="方正小标宋简体"/>
          <w:bCs/>
          <w:sz w:val="32"/>
          <w:szCs w:val="32"/>
        </w:rPr>
      </w:pPr>
      <w:r>
        <w:rPr>
          <w:rFonts w:ascii="方正小标宋简体" w:hAnsi="方正小标宋简体" w:eastAsia="方正小标宋简体" w:cs="方正小标宋简体"/>
          <w:bCs/>
          <w:sz w:val="32"/>
          <w:szCs w:val="32"/>
        </w:rPr>
        <w:t>承诺函</w:t>
      </w:r>
    </w:p>
    <w:p>
      <w:pPr>
        <w:adjustRightInd w:val="0"/>
        <w:spacing w:line="480" w:lineRule="auto"/>
        <w:ind w:left="2800" w:hanging="2800" w:hangingChars="1000"/>
        <w:jc w:val="left"/>
        <w:rPr>
          <w:sz w:val="28"/>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28"/>
          <w:szCs w:val="28"/>
        </w:rPr>
      </w:pPr>
      <w:r>
        <w:rPr>
          <w:rFonts w:hint="eastAsia" w:ascii="仿宋" w:hAnsi="仿宋" w:eastAsia="仿宋" w:cs="仿宋"/>
          <w:sz w:val="28"/>
          <w:szCs w:val="28"/>
        </w:rPr>
        <w:t>我公司郑重承诺如下：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我司具有合格有效的企业法人营业执照，</w:t>
      </w:r>
      <w:r>
        <w:rPr>
          <w:rFonts w:hint="eastAsia" w:ascii="仿宋" w:hAnsi="仿宋" w:eastAsia="仿宋" w:cs="仿宋"/>
          <w:sz w:val="28"/>
          <w:szCs w:val="28"/>
          <w:lang w:eastAsia="zh-CN"/>
        </w:rPr>
        <w:t>具</w:t>
      </w:r>
      <w:r>
        <w:rPr>
          <w:rFonts w:hint="eastAsia" w:ascii="仿宋" w:hAnsi="仿宋" w:eastAsia="仿宋" w:cs="仿宋"/>
          <w:sz w:val="28"/>
          <w:szCs w:val="28"/>
        </w:rPr>
        <w:t>有专项小组负责项目的具体操作和管理；有专职人员负责与我司人员对接保障。具</w:t>
      </w:r>
      <w:r>
        <w:rPr>
          <w:rFonts w:hint="eastAsia" w:ascii="仿宋" w:hAnsi="仿宋" w:eastAsia="仿宋" w:cs="仿宋"/>
          <w:sz w:val="28"/>
          <w:szCs w:val="28"/>
          <w:lang w:eastAsia="zh-CN"/>
        </w:rPr>
        <w:t>备</w:t>
      </w:r>
      <w:r>
        <w:rPr>
          <w:rFonts w:hint="eastAsia" w:ascii="仿宋" w:hAnsi="仿宋" w:eastAsia="仿宋" w:cs="仿宋"/>
          <w:sz w:val="28"/>
          <w:szCs w:val="28"/>
        </w:rPr>
        <w:t>履行</w:t>
      </w:r>
      <w:r>
        <w:rPr>
          <w:rFonts w:hint="eastAsia" w:ascii="仿宋" w:hAnsi="仿宋" w:eastAsia="仿宋" w:cs="仿宋"/>
          <w:sz w:val="28"/>
          <w:szCs w:val="28"/>
          <w:lang w:eastAsia="zh-CN"/>
        </w:rPr>
        <w:t>参选承诺所需的服务及配送能力</w:t>
      </w:r>
      <w:r>
        <w:rPr>
          <w:rFonts w:hint="eastAsia" w:ascii="仿宋" w:hAnsi="仿宋" w:eastAsia="仿宋" w:cs="仿宋"/>
          <w:sz w:val="28"/>
          <w:szCs w:val="28"/>
        </w:rPr>
        <w:t>，保证提供的一切材料真实、有效。</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特此承诺！</w:t>
      </w:r>
      <w:r>
        <w:rPr>
          <w:rFonts w:hint="eastAsia" w:ascii="仿宋" w:hAnsi="仿宋" w:eastAsia="仿宋" w:cs="仿宋"/>
          <w:sz w:val="28"/>
          <w:szCs w:val="28"/>
        </w:rPr>
        <w:br w:type="textWrapping"/>
      </w: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left="5310" w:leftChars="1862" w:hanging="1400" w:hangingChars="500"/>
        <w:rPr>
          <w:rFonts w:hint="eastAsia" w:ascii="仿宋" w:hAnsi="仿宋" w:eastAsia="仿宋" w:cs="仿宋"/>
          <w:sz w:val="28"/>
          <w:szCs w:val="28"/>
          <w:lang w:eastAsia="zh-CN"/>
        </w:rPr>
      </w:pPr>
      <w:r>
        <w:rPr>
          <w:rFonts w:hint="eastAsia" w:ascii="仿宋" w:hAnsi="仿宋" w:eastAsia="仿宋" w:cs="仿宋"/>
          <w:sz w:val="28"/>
          <w:szCs w:val="28"/>
        </w:rPr>
        <w:t>参选单位：            （全称、盖章）</w:t>
      </w:r>
      <w:r>
        <w:rPr>
          <w:rFonts w:hint="eastAsia" w:ascii="仿宋" w:hAnsi="仿宋" w:eastAsia="仿宋" w:cs="仿宋"/>
          <w:sz w:val="28"/>
          <w:szCs w:val="28"/>
        </w:rPr>
        <w:br w:type="textWrapping"/>
      </w:r>
      <w:r>
        <w:rPr>
          <w:rFonts w:hint="eastAsia" w:ascii="仿宋" w:hAnsi="仿宋" w:eastAsia="仿宋" w:cs="仿宋"/>
          <w:sz w:val="28"/>
          <w:szCs w:val="28"/>
        </w:rPr>
        <w:t>日期：     年    月   日</w:t>
      </w:r>
    </w:p>
    <w:sectPr>
      <w:footerReference r:id="rId6" w:type="default"/>
      <w:pgSz w:w="11906" w:h="16838"/>
      <w:pgMar w:top="1134" w:right="1588" w:bottom="1134"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rFonts w:hint="eastAsia"/>
        <w:lang w:val="en-US" w:eastAsia="zh-CN"/>
      </w:rPr>
      <w:t>12</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C9"/>
    <w:rsid w:val="00023614"/>
    <w:rsid w:val="0038491F"/>
    <w:rsid w:val="004B0EC9"/>
    <w:rsid w:val="009937DD"/>
    <w:rsid w:val="00B571F0"/>
    <w:rsid w:val="00B972A1"/>
    <w:rsid w:val="00EB0082"/>
    <w:rsid w:val="00EE65F3"/>
    <w:rsid w:val="00F26CBB"/>
    <w:rsid w:val="00F3785D"/>
    <w:rsid w:val="00F8532B"/>
    <w:rsid w:val="00FA5A44"/>
    <w:rsid w:val="030F12AB"/>
    <w:rsid w:val="05FC7E59"/>
    <w:rsid w:val="068751CA"/>
    <w:rsid w:val="087D525B"/>
    <w:rsid w:val="0E6C2A3C"/>
    <w:rsid w:val="104C53AC"/>
    <w:rsid w:val="11F72378"/>
    <w:rsid w:val="13213603"/>
    <w:rsid w:val="16FC54D4"/>
    <w:rsid w:val="179427CD"/>
    <w:rsid w:val="19857DC8"/>
    <w:rsid w:val="19C4289E"/>
    <w:rsid w:val="1BA37A09"/>
    <w:rsid w:val="1BA645BC"/>
    <w:rsid w:val="1C7F0D13"/>
    <w:rsid w:val="21D6351B"/>
    <w:rsid w:val="229460C9"/>
    <w:rsid w:val="27414877"/>
    <w:rsid w:val="286A4AAE"/>
    <w:rsid w:val="2D69311D"/>
    <w:rsid w:val="2E804548"/>
    <w:rsid w:val="308D204C"/>
    <w:rsid w:val="368B0A1F"/>
    <w:rsid w:val="388379B2"/>
    <w:rsid w:val="39E475E3"/>
    <w:rsid w:val="3B216172"/>
    <w:rsid w:val="3B371CA5"/>
    <w:rsid w:val="3B66756C"/>
    <w:rsid w:val="3DA64E33"/>
    <w:rsid w:val="3E251F9A"/>
    <w:rsid w:val="40D83736"/>
    <w:rsid w:val="4303222F"/>
    <w:rsid w:val="43D51EF3"/>
    <w:rsid w:val="446B7576"/>
    <w:rsid w:val="450B5FE5"/>
    <w:rsid w:val="462B2DE4"/>
    <w:rsid w:val="476E6B8B"/>
    <w:rsid w:val="48776FF6"/>
    <w:rsid w:val="4AEC7735"/>
    <w:rsid w:val="4D854456"/>
    <w:rsid w:val="4F407974"/>
    <w:rsid w:val="55BC07EC"/>
    <w:rsid w:val="562145EF"/>
    <w:rsid w:val="582B0E2B"/>
    <w:rsid w:val="5B8F458D"/>
    <w:rsid w:val="5BFF4834"/>
    <w:rsid w:val="63BA34D4"/>
    <w:rsid w:val="63CC3A81"/>
    <w:rsid w:val="64741E82"/>
    <w:rsid w:val="66862E9C"/>
    <w:rsid w:val="6715338E"/>
    <w:rsid w:val="69E954BF"/>
    <w:rsid w:val="6A5E13ED"/>
    <w:rsid w:val="710556E3"/>
    <w:rsid w:val="711F05A1"/>
    <w:rsid w:val="715837BB"/>
    <w:rsid w:val="729C3450"/>
    <w:rsid w:val="74FC0294"/>
    <w:rsid w:val="756C146E"/>
    <w:rsid w:val="75915666"/>
    <w:rsid w:val="772B014F"/>
    <w:rsid w:val="7C6C2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alloon Text"/>
    <w:basedOn w:val="1"/>
    <w:link w:val="12"/>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character" w:styleId="8">
    <w:name w:val="Emphasis"/>
    <w:basedOn w:val="6"/>
    <w:qFormat/>
    <w:uiPriority w:val="0"/>
    <w:rPr>
      <w:i/>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1">
    <w:name w:val="List Paragraph"/>
    <w:basedOn w:val="1"/>
    <w:qFormat/>
    <w:uiPriority w:val="0"/>
    <w:pPr>
      <w:ind w:firstLine="420" w:firstLineChars="200"/>
    </w:pPr>
  </w:style>
  <w:style w:type="character" w:customStyle="1" w:styleId="12">
    <w:name w:val="批注框文本 Char"/>
    <w:basedOn w:val="6"/>
    <w:link w:val="3"/>
    <w:qFormat/>
    <w:uiPriority w:val="0"/>
    <w:rPr>
      <w:rFonts w:ascii="Calibri" w:hAnsi="Calibri"/>
      <w:kern w:val="2"/>
      <w:sz w:val="18"/>
      <w:szCs w:val="18"/>
    </w:rPr>
  </w:style>
  <w:style w:type="paragraph" w:styleId="13">
    <w:name w:val="No Spacing"/>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896</Words>
  <Characters>5111</Characters>
  <Lines>42</Lines>
  <Paragraphs>11</Paragraphs>
  <TotalTime>30</TotalTime>
  <ScaleCrop>false</ScaleCrop>
  <LinksUpToDate>false</LinksUpToDate>
  <CharactersWithSpaces>5996</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cyk138</dc:creator>
  <cp:lastModifiedBy>cyk138</cp:lastModifiedBy>
  <dcterms:modified xsi:type="dcterms:W3CDTF">2022-10-31T07:08:12Z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