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我司电梯检测服务的二次询价公告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经审批决定，本着公开、公平、公正的原则对我司就2025年8月至2027年6月期间的电梯检测项目（年检）进行公开询价，兹欢迎符合条件的相关电梯检测单位参加本项目的报价。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项目最高限价6810元，检测内容详见以下表格，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高于限价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视为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无效报价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电梯检测服务（含6%专票税点）</w:t>
      </w:r>
    </w:p>
    <w:tbl>
      <w:tblPr>
        <w:tblStyle w:val="3"/>
        <w:tblpPr w:leftFromText="180" w:rightFromText="180" w:vertAnchor="page" w:horzAnchor="page" w:tblpX="2199" w:tblpY="5151"/>
        <w:tblOverlap w:val="never"/>
        <w:tblW w:w="757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593"/>
        <w:gridCol w:w="608"/>
        <w:gridCol w:w="1452"/>
        <w:gridCol w:w="1"/>
        <w:gridCol w:w="839"/>
        <w:gridCol w:w="1"/>
        <w:gridCol w:w="706"/>
        <w:gridCol w:w="1338"/>
        <w:gridCol w:w="1"/>
        <w:gridCol w:w="1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年份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计划检测台数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计划检测月份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电梯安装位置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监察识别码</w:t>
            </w:r>
          </w:p>
        </w:tc>
        <w:tc>
          <w:tcPr>
            <w:tcW w:w="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载重量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（kg）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层站数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8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2025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三车西台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TE39049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第五车间南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TE42946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TE41315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TE41078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片仔癀大厦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TE40564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23层23站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第一车间（2栋）北面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TE55080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9号楼提二9-2#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TE55681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1350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2027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提三车间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TE05114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提四车间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TE05113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4层4站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饮片车间五层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TE05115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5层5站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88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饮片车间六层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TE05112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6层6站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，具有履行合同所必须的专业技术能力，有依法缴纳税收和社会保障资金的良好记录，参加单位在前三年内，在经营活动中没有重大违法记录，法律、行政法规规定的其他条件；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具有独立法人资格，持有有效的营业执照，具备市场监督管理部门颁发的有效的特种设备检验检测机构核准证，且核准项目覆盖本项目电梯类。投标单位应在漳州市设有固定的服务点，服务点需配备足够的电梯检验员、电梯检测相适应的各种检测仪器、设备，数量和质量应满足电梯检测工作的需要，并按照相关规定进行检定或者校准等。</w:t>
      </w:r>
    </w:p>
    <w:p>
      <w:pPr>
        <w:numPr>
          <w:ilvl w:val="0"/>
          <w:numId w:val="0"/>
        </w:numPr>
        <w:spacing w:before="120" w:line="4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（三）不接受联合体参选。</w:t>
      </w:r>
    </w:p>
    <w:p>
      <w:pPr>
        <w:spacing w:before="120" w:line="400" w:lineRule="exac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三、响应性文件获取方式：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凡有意报名参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加该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项目的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电梯检测单位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，请于报名时间内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u w:val="single"/>
          <w:shd w:val="clear" w:color="auto" w:fill="auto"/>
          <w:lang w:val="en-US" w:eastAsia="zh-CN"/>
        </w:rPr>
        <w:t xml:space="preserve"> 致电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漳州片仔癀药业股份有限公司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动力车间获取询价文件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和</w:t>
      </w:r>
      <w:r>
        <w:rPr>
          <w:rFonts w:hint="eastAsia" w:ascii="宋体" w:hAnsi="宋体" w:cs="宋体"/>
          <w:i w:val="0"/>
          <w:caps w:val="0"/>
          <w:color w:val="000000" w:themeColor="text1"/>
          <w:spacing w:val="0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报名登记，如未报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名登记</w:t>
      </w:r>
      <w:bookmarkStart w:id="0" w:name="OLE_LINK1"/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视为无效报价</w:t>
      </w:r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。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四、报名时间、报价截止时间及递交方式：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（一）报名时间：2025年8月6日—2025年8月8日，</w:t>
      </w:r>
    </w:p>
    <w:p>
      <w:pPr>
        <w:numPr>
          <w:ilvl w:val="0"/>
          <w:numId w:val="0"/>
        </w:numPr>
        <w:spacing w:before="120" w:line="400" w:lineRule="exact"/>
        <w:ind w:left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上午9:00-12:00，下午15:00-17:30。</w:t>
      </w:r>
    </w:p>
    <w:p>
      <w:pPr>
        <w:numPr>
          <w:ilvl w:val="0"/>
          <w:numId w:val="2"/>
        </w:numPr>
        <w:spacing w:before="120" w:line="400" w:lineRule="exact"/>
        <w:ind w:left="36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报价截止时间：2025年8月12日17:30。</w:t>
      </w:r>
    </w:p>
    <w:p>
      <w:pPr>
        <w:numPr>
          <w:ilvl w:val="0"/>
          <w:numId w:val="2"/>
        </w:numPr>
        <w:spacing w:before="120" w:line="400" w:lineRule="exact"/>
        <w:ind w:left="360" w:leftChars="0" w:firstLine="0" w:firstLineChars="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报价文件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递交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</w:rPr>
        <w:t>pzhdl@zzpzh.com</w:t>
      </w:r>
      <w:r>
        <w:rPr>
          <w:rFonts w:hint="eastAsia" w:ascii="宋体" w:hAnsi="宋体" w:eastAsia="宋体" w:cs="宋体"/>
          <w:i w:val="0"/>
          <w:caps w:val="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五、联系方式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联系人：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</w:rPr>
        <w:t>电 话：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13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28"/>
          <w:szCs w:val="28"/>
          <w:shd w:val="clear" w:color="auto" w:fill="auto"/>
          <w:lang w:val="en-US" w:eastAsia="zh-CN"/>
        </w:rPr>
        <w:t>850583711 / 0596-2305436</w:t>
      </w: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六、发布公告的媒介：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本公告在福建省国资采购平台(http://ygcg.fjcqjy.com/)、</w:t>
      </w:r>
    </w:p>
    <w:p>
      <w:pPr>
        <w:numPr>
          <w:ilvl w:val="0"/>
          <w:numId w:val="0"/>
        </w:numPr>
        <w:spacing w:before="120" w:line="400" w:lineRule="exact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漳州片仔癀药业股份有限公司官网(https://www.zzpzh.com/)发布。</w:t>
      </w:r>
    </w:p>
    <w:sectPr>
      <w:pgSz w:w="11906" w:h="16838"/>
      <w:pgMar w:top="400" w:right="1800" w:bottom="2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93DA1"/>
    <w:multiLevelType w:val="singleLevel"/>
    <w:tmpl w:val="4CB93D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CAF133"/>
    <w:multiLevelType w:val="singleLevel"/>
    <w:tmpl w:val="7CCAF133"/>
    <w:lvl w:ilvl="0" w:tentative="0">
      <w:start w:val="2"/>
      <w:numFmt w:val="chineseCounting"/>
      <w:suff w:val="nothing"/>
      <w:lvlText w:val="（%1）"/>
      <w:lvlJc w:val="left"/>
      <w:pPr>
        <w:ind w:left="36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7EB"/>
    <w:rsid w:val="002D47EB"/>
    <w:rsid w:val="00A22A02"/>
    <w:rsid w:val="049A2A33"/>
    <w:rsid w:val="058C2612"/>
    <w:rsid w:val="06974286"/>
    <w:rsid w:val="07620BA5"/>
    <w:rsid w:val="0BA80826"/>
    <w:rsid w:val="0EA92FC9"/>
    <w:rsid w:val="0FD5529F"/>
    <w:rsid w:val="183F7503"/>
    <w:rsid w:val="19222F29"/>
    <w:rsid w:val="1A6475F7"/>
    <w:rsid w:val="2199520A"/>
    <w:rsid w:val="28780D6F"/>
    <w:rsid w:val="3679702D"/>
    <w:rsid w:val="37961D45"/>
    <w:rsid w:val="383F45FA"/>
    <w:rsid w:val="39E56C95"/>
    <w:rsid w:val="3A6C215C"/>
    <w:rsid w:val="3FCC2689"/>
    <w:rsid w:val="427F0A6C"/>
    <w:rsid w:val="4328675B"/>
    <w:rsid w:val="440E5274"/>
    <w:rsid w:val="444704A4"/>
    <w:rsid w:val="462855E5"/>
    <w:rsid w:val="48232728"/>
    <w:rsid w:val="536B71B0"/>
    <w:rsid w:val="53750C08"/>
    <w:rsid w:val="5ADA6244"/>
    <w:rsid w:val="5AE22BFC"/>
    <w:rsid w:val="5AE75CCF"/>
    <w:rsid w:val="5B2A0E57"/>
    <w:rsid w:val="5C5B0AB6"/>
    <w:rsid w:val="5D9A0BD3"/>
    <w:rsid w:val="620B124D"/>
    <w:rsid w:val="62F70FFD"/>
    <w:rsid w:val="66AF0D86"/>
    <w:rsid w:val="688526C3"/>
    <w:rsid w:val="6BBC1105"/>
    <w:rsid w:val="718C385D"/>
    <w:rsid w:val="718E0928"/>
    <w:rsid w:val="71AE52F2"/>
    <w:rsid w:val="730A2196"/>
    <w:rsid w:val="745F7364"/>
    <w:rsid w:val="7A6547B8"/>
    <w:rsid w:val="7DC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customStyle="1" w:styleId="6">
    <w:name w:val="font2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BodyText1I"/>
    <w:basedOn w:val="8"/>
    <w:qFormat/>
    <w:uiPriority w:val="0"/>
    <w:pPr>
      <w:spacing w:line="380" w:lineRule="exact"/>
      <w:ind w:firstLine="420" w:firstLineChars="100"/>
      <w:jc w:val="both"/>
    </w:pPr>
  </w:style>
  <w:style w:type="paragraph" w:customStyle="1" w:styleId="8">
    <w:name w:val="BodyText"/>
    <w:basedOn w:val="1"/>
    <w:qFormat/>
    <w:uiPriority w:val="0"/>
    <w:pPr>
      <w:spacing w:line="380" w:lineRule="exact"/>
      <w:jc w:val="both"/>
    </w:pPr>
    <w:rPr>
      <w:kern w:val="2"/>
      <w:sz w:val="24"/>
      <w:lang w:val="en-US" w:eastAsia="zh-CN" w:bidi="ar-SA"/>
    </w:rPr>
  </w:style>
  <w:style w:type="character" w:customStyle="1" w:styleId="9">
    <w:name w:val="font31"/>
    <w:basedOn w:val="2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4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2025-03-19T07:10:00Z</dcterms:created>
  <dc:creator>lenovo</dc:creator>
  <cp:lastModifiedBy>lenovo</cp:lastModifiedBy>
  <dcterms:modified xsi:type="dcterms:W3CDTF">2025-08-05T09:07:02Z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