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A0CF0D">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Style w:val="17"/>
          <w:rFonts w:hint="eastAsia" w:ascii="方正小标宋简体" w:hAnsi="方正小标宋简体" w:eastAsia="方正小标宋简体" w:cs="方正小标宋简体"/>
          <w:bCs/>
          <w:sz w:val="44"/>
          <w:szCs w:val="44"/>
          <w:lang w:val="en-US" w:eastAsia="zh-CN"/>
        </w:rPr>
      </w:pPr>
      <w:bookmarkStart w:id="0" w:name="OLE_LINK1"/>
      <w:r>
        <w:rPr>
          <w:rFonts w:hint="eastAsia" w:ascii="方正小标宋简体" w:hAnsi="方正小标宋简体" w:eastAsia="方正小标宋简体" w:cs="方正小标宋简体"/>
          <w:bCs/>
          <w:sz w:val="44"/>
          <w:szCs w:val="44"/>
          <w:lang w:val="en-US" w:eastAsia="zh-CN"/>
        </w:rPr>
        <w:t>漳州片仔癀药业股份有限公司</w:t>
      </w:r>
      <w:r>
        <w:rPr>
          <w:rFonts w:hint="eastAsia" w:ascii="方正小标宋简体" w:hAnsi="方正小标宋简体" w:eastAsia="方正小标宋简体" w:cs="方正小标宋简体"/>
          <w:b w:val="0"/>
          <w:bCs w:val="0"/>
          <w:sz w:val="44"/>
          <w:szCs w:val="44"/>
        </w:rPr>
        <w:t>2025</w:t>
      </w:r>
      <w:r>
        <w:rPr>
          <w:rFonts w:hint="eastAsia" w:ascii="方正小标宋简体" w:hAnsi="方正小标宋简体" w:eastAsia="方正小标宋简体" w:cs="方正小标宋简体"/>
          <w:b w:val="0"/>
          <w:bCs w:val="0"/>
          <w:sz w:val="44"/>
          <w:szCs w:val="44"/>
          <w:lang w:val="en-US" w:eastAsia="zh-CN"/>
        </w:rPr>
        <w:t>-2026</w:t>
      </w:r>
      <w:r>
        <w:rPr>
          <w:rFonts w:hint="eastAsia" w:ascii="方正小标宋简体" w:hAnsi="方正小标宋简体" w:eastAsia="方正小标宋简体" w:cs="方正小标宋简体"/>
          <w:b w:val="0"/>
          <w:bCs w:val="0"/>
          <w:sz w:val="44"/>
          <w:szCs w:val="44"/>
        </w:rPr>
        <w:t>年主体信用评级服务</w:t>
      </w:r>
      <w:r>
        <w:rPr>
          <w:rFonts w:hint="eastAsia" w:ascii="方正小标宋简体" w:hAnsi="方正小标宋简体" w:eastAsia="方正小标宋简体" w:cs="方正小标宋简体"/>
          <w:b w:val="0"/>
          <w:bCs w:val="0"/>
          <w:sz w:val="44"/>
          <w:szCs w:val="44"/>
          <w:lang w:val="en-US" w:eastAsia="zh-CN"/>
        </w:rPr>
        <w:t>公开</w:t>
      </w:r>
      <w:r>
        <w:rPr>
          <w:rStyle w:val="17"/>
          <w:rFonts w:hint="eastAsia" w:ascii="方正小标宋简体" w:hAnsi="方正小标宋简体" w:eastAsia="方正小标宋简体" w:cs="方正小标宋简体"/>
          <w:bCs/>
          <w:sz w:val="44"/>
          <w:szCs w:val="44"/>
        </w:rPr>
        <w:t>询价</w:t>
      </w:r>
      <w:bookmarkEnd w:id="0"/>
      <w:r>
        <w:rPr>
          <w:rStyle w:val="17"/>
          <w:rFonts w:hint="eastAsia" w:ascii="方正小标宋简体" w:hAnsi="方正小标宋简体" w:eastAsia="方正小标宋简体" w:cs="方正小标宋简体"/>
          <w:bCs/>
          <w:sz w:val="44"/>
          <w:szCs w:val="44"/>
          <w:lang w:val="en-US" w:eastAsia="zh-CN"/>
        </w:rPr>
        <w:t>公告</w:t>
      </w:r>
    </w:p>
    <w:p w14:paraId="5F75B286">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p>
    <w:p w14:paraId="401623FF">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为了进一步加强自身信用体系建设，拓宽融资渠道</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业务机会，提升企业品牌和声誉，促进公司高质量发展，我司</w:t>
      </w:r>
      <w:r>
        <w:rPr>
          <w:rFonts w:hint="eastAsia" w:ascii="仿宋_GB2312" w:hAnsi="仿宋_GB2312" w:eastAsia="仿宋_GB2312" w:cs="仿宋_GB2312"/>
          <w:sz w:val="32"/>
          <w:szCs w:val="32"/>
          <w:lang w:val="en-US" w:eastAsia="zh-CN"/>
        </w:rPr>
        <w:t>拟选择一家具有资本市场信用评级资质，即在中国人民银行完成备案、在中国证券监督管理委员会完成备案、评级结果可以在银行间债券市场使用的信用评级机构为我司提供2025年主体信用评级服务，</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val="en-US" w:eastAsia="zh-CN"/>
        </w:rPr>
        <w:t>对评级服务公开询价进行公告：</w:t>
      </w:r>
    </w:p>
    <w:p w14:paraId="2C6FD1AB">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一、项目概况</w:t>
      </w:r>
    </w:p>
    <w:p w14:paraId="37094DFD">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 招标方：漳州片仔癀药业股份有限公司。</w:t>
      </w:r>
    </w:p>
    <w:p w14:paraId="0B4B7ECC">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1.2 </w:t>
      </w:r>
      <w:r>
        <w:rPr>
          <w:rFonts w:hint="eastAsia" w:ascii="仿宋_GB2312" w:hAnsi="仿宋_GB2312" w:eastAsia="仿宋_GB2312" w:cs="仿宋_GB2312"/>
          <w:sz w:val="32"/>
          <w:szCs w:val="32"/>
        </w:rPr>
        <w:t>项目名称：2025</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年主体信用评级服务</w:t>
      </w:r>
      <w:r>
        <w:rPr>
          <w:rFonts w:hint="eastAsia" w:ascii="仿宋_GB2312" w:hAnsi="仿宋_GB2312" w:eastAsia="仿宋_GB2312" w:cs="仿宋_GB2312"/>
          <w:sz w:val="32"/>
          <w:szCs w:val="32"/>
          <w:lang w:val="en-US" w:eastAsia="zh-CN"/>
        </w:rPr>
        <w:t>项目。</w:t>
      </w:r>
    </w:p>
    <w:p w14:paraId="2D53EEEC">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招标方式：公开询价。</w:t>
      </w:r>
    </w:p>
    <w:p w14:paraId="3D8754D6">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 招标方法：最低价中选法。</w:t>
      </w:r>
    </w:p>
    <w:p w14:paraId="35EFFDF5">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 最高限价：人民币30万元。</w:t>
      </w:r>
    </w:p>
    <w:p w14:paraId="1C94C43A">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二、参与报价机构资质要求</w:t>
      </w:r>
    </w:p>
    <w:p w14:paraId="52FDAC52">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 服务商应是中华人民共和国境内注册的企业法人，并提供合法有效的营业执照副本有效复印件。</w:t>
      </w:r>
      <w:r>
        <w:rPr>
          <w:rFonts w:hint="eastAsia" w:ascii="仿宋_GB2312" w:hAnsi="仿宋_GB2312" w:eastAsia="仿宋_GB2312" w:cs="仿宋_GB2312"/>
          <w:color w:val="000000"/>
          <w:kern w:val="2"/>
          <w:sz w:val="32"/>
          <w:szCs w:val="32"/>
          <w:lang w:val="en-US" w:eastAsia="zh-CN" w:bidi="ar"/>
        </w:rPr>
        <w:t>经营范围涵盖信用评级和评估。</w:t>
      </w:r>
    </w:p>
    <w:p w14:paraId="36717D88">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 服务商应在中国人民银行完成备案，以中国人民银行官网最新于2025年3月14日公告的“备案法人信用评级机构名单”为准。</w:t>
      </w:r>
    </w:p>
    <w:p w14:paraId="0DE7D3A5">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"http://www.pbc.gov.cn/zhengxinguanliju/128332/128352/5574199/index.html"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http://www.pbc.gov.cn/zhengxinguanliju/128332/128352/5574199/index.html</w:t>
      </w:r>
      <w:r>
        <w:rPr>
          <w:rFonts w:hint="eastAsia" w:ascii="仿宋_GB2312" w:hAnsi="仿宋_GB2312" w:eastAsia="仿宋_GB2312" w:cs="仿宋_GB2312"/>
          <w:sz w:val="32"/>
          <w:szCs w:val="32"/>
          <w:lang w:val="en-US" w:eastAsia="zh-CN"/>
        </w:rPr>
        <w:fldChar w:fldCharType="end"/>
      </w:r>
    </w:p>
    <w:p w14:paraId="6D0F3662">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 服务商应在中国证券监督管理委员会完成备案，以中国证券监督管理委员会官网最新于2024年6月4日公告的“完成2023年度备案的证券评级机构名录”为准。</w:t>
      </w:r>
    </w:p>
    <w:p w14:paraId="7C3109B5">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"http://www.csrc.gov.cn/csrc/c105944/c7485030/content.shtml"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http://www.csrc.gov.cn/csrc/c105944/c7485030/content.shtml</w:t>
      </w:r>
      <w:r>
        <w:rPr>
          <w:rFonts w:hint="eastAsia" w:ascii="仿宋_GB2312" w:hAnsi="仿宋_GB2312" w:eastAsia="仿宋_GB2312" w:cs="仿宋_GB2312"/>
          <w:sz w:val="32"/>
          <w:szCs w:val="32"/>
          <w:lang w:val="en-US" w:eastAsia="zh-CN"/>
        </w:rPr>
        <w:fldChar w:fldCharType="end"/>
      </w:r>
    </w:p>
    <w:p w14:paraId="0FD7C694">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 评级结果可以在银行间债券市场使用。以中国银行间市场交易商协会官网公告的“评级结果可以在银行间债券市场使用的评级机构名单”为准</w:t>
      </w:r>
    </w:p>
    <w:p w14:paraId="119D6A8B">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"https://www.nafmii.org.cn/hyfw/hyflmd/pjjgmd/"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https://www.nafmii.org.cn/hyfw/hyflmd/pjjgmd/</w:t>
      </w:r>
      <w:r>
        <w:rPr>
          <w:rFonts w:hint="eastAsia" w:ascii="仿宋_GB2312" w:hAnsi="仿宋_GB2312" w:eastAsia="仿宋_GB2312" w:cs="仿宋_GB2312"/>
          <w:sz w:val="32"/>
          <w:szCs w:val="32"/>
          <w:lang w:val="en-US" w:eastAsia="zh-CN"/>
        </w:rPr>
        <w:fldChar w:fldCharType="end"/>
      </w:r>
    </w:p>
    <w:p w14:paraId="7818A014">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 本项目不接受联合体参选。</w:t>
      </w:r>
    </w:p>
    <w:p w14:paraId="7DC1DCF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黑体"/>
          <w:b w:val="0"/>
          <w:bCs/>
          <w:color w:val="000000"/>
          <w:sz w:val="32"/>
          <w:szCs w:val="32"/>
          <w:lang w:val="en-US"/>
        </w:rPr>
      </w:pPr>
      <w:r>
        <w:rPr>
          <w:rFonts w:hint="eastAsia" w:ascii="黑体" w:hAnsi="宋体" w:eastAsia="黑体" w:cs="黑体"/>
          <w:b w:val="0"/>
          <w:bCs/>
          <w:color w:val="000000"/>
          <w:kern w:val="2"/>
          <w:sz w:val="32"/>
          <w:szCs w:val="32"/>
          <w:lang w:val="en-US" w:eastAsia="zh-CN" w:bidi="ar"/>
        </w:rPr>
        <w:t>三、招标方式及方法</w:t>
      </w:r>
    </w:p>
    <w:p w14:paraId="6A3859F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3.1 招标方式：公开询价</w:t>
      </w:r>
    </w:p>
    <w:p w14:paraId="4BFEA7BB">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3.2招标方法：最低价中选法</w:t>
      </w:r>
    </w:p>
    <w:p w14:paraId="43EBBB0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3.3 特别说明：若本次参选企业不足3家（包括但不限于参选文件无效导致参与的企业不足3家等情形），我司将转为竞争性谈判，以报价文件、参选文件和评审表为基础。</w:t>
      </w:r>
    </w:p>
    <w:p w14:paraId="1F1060F6">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四、报价文件要求及中选标准</w:t>
      </w:r>
    </w:p>
    <w:p w14:paraId="52648F6A">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报价材料应包括（但不限于）以下内容，并请按照下列顺序整理：</w:t>
      </w:r>
    </w:p>
    <w:p w14:paraId="7B692BFB">
      <w:pPr>
        <w:pStyle w:val="8"/>
        <w:keepNext w:val="0"/>
        <w:keepLines w:val="0"/>
        <w:pageBreakBefore w:val="0"/>
        <w:numPr>
          <w:ilvl w:val="0"/>
          <w:numId w:val="0"/>
        </w:numPr>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 xml:space="preserve">4.1 </w:t>
      </w:r>
      <w:r>
        <w:rPr>
          <w:rFonts w:hint="eastAsia" w:ascii="仿宋_GB2312" w:hAnsi="仿宋_GB2312" w:eastAsia="仿宋_GB2312" w:cs="仿宋_GB2312"/>
          <w:kern w:val="2"/>
          <w:sz w:val="32"/>
          <w:szCs w:val="32"/>
        </w:rPr>
        <w:t>营业执照及机构经营、业务资质等相关文件。</w:t>
      </w:r>
    </w:p>
    <w:p w14:paraId="576161DB">
      <w:pPr>
        <w:pStyle w:val="8"/>
        <w:keepNext w:val="0"/>
        <w:keepLines w:val="0"/>
        <w:pageBreakBefore w:val="0"/>
        <w:numPr>
          <w:ilvl w:val="0"/>
          <w:numId w:val="0"/>
        </w:numPr>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4.2 公司简介及</w:t>
      </w:r>
      <w:r>
        <w:rPr>
          <w:rFonts w:hint="eastAsia" w:ascii="仿宋_GB2312" w:hAnsi="仿宋_GB2312" w:eastAsia="仿宋_GB2312" w:cs="仿宋_GB2312"/>
          <w:kern w:val="2"/>
          <w:sz w:val="32"/>
          <w:szCs w:val="32"/>
        </w:rPr>
        <w:t>服务团队人员介绍。</w:t>
      </w:r>
    </w:p>
    <w:p w14:paraId="00588DF7">
      <w:pPr>
        <w:pStyle w:val="8"/>
        <w:keepNext w:val="0"/>
        <w:keepLines w:val="0"/>
        <w:pageBreakBefore w:val="0"/>
        <w:numPr>
          <w:ilvl w:val="0"/>
          <w:numId w:val="0"/>
        </w:numPr>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 xml:space="preserve">4.3 </w:t>
      </w:r>
      <w:r>
        <w:rPr>
          <w:rFonts w:hint="eastAsia" w:ascii="仿宋_GB2312" w:hAnsi="仿宋_GB2312" w:eastAsia="仿宋_GB2312" w:cs="仿宋_GB2312"/>
          <w:kern w:val="2"/>
          <w:sz w:val="32"/>
          <w:szCs w:val="32"/>
        </w:rPr>
        <w:t>报价单。本报价为包干报价，包含但不限于服务应缴纳的所有税费和派遣项目人员实施现场办公所需的交通费、住宿费和出差补贴等费用。具体收费可一并报价，并作为本次询价重要参考。</w:t>
      </w:r>
    </w:p>
    <w:p w14:paraId="25157577">
      <w:pPr>
        <w:pStyle w:val="8"/>
        <w:keepNext w:val="0"/>
        <w:keepLines w:val="0"/>
        <w:pageBreakBefore w:val="0"/>
        <w:numPr>
          <w:ilvl w:val="0"/>
          <w:numId w:val="0"/>
        </w:numPr>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 xml:space="preserve">4.4 </w:t>
      </w:r>
      <w:r>
        <w:rPr>
          <w:rFonts w:hint="eastAsia" w:ascii="仿宋_GB2312" w:hAnsi="仿宋_GB2312" w:eastAsia="仿宋_GB2312" w:cs="仿宋_GB2312"/>
          <w:kern w:val="2"/>
          <w:sz w:val="32"/>
          <w:szCs w:val="32"/>
        </w:rPr>
        <w:t>报价承诺函。</w:t>
      </w:r>
    </w:p>
    <w:p w14:paraId="434818B1">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以上材料需加盖公司单位公章。</w:t>
      </w:r>
    </w:p>
    <w:p w14:paraId="469C871F">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、注意事项</w:t>
      </w:r>
    </w:p>
    <w:p w14:paraId="7DF87CAF">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5.1 </w:t>
      </w:r>
      <w:r>
        <w:rPr>
          <w:rFonts w:hint="eastAsia" w:ascii="仿宋_GB2312" w:hAnsi="仿宋_GB2312" w:eastAsia="仿宋_GB2312" w:cs="仿宋_GB2312"/>
          <w:sz w:val="32"/>
          <w:szCs w:val="32"/>
        </w:rPr>
        <w:t>一家机构只能有一个分支机构代表参与报价，禁止同时以多个分支机构名义进行参与。</w:t>
      </w:r>
    </w:p>
    <w:p w14:paraId="40D45044">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5.2 </w:t>
      </w:r>
      <w:r>
        <w:rPr>
          <w:rFonts w:hint="eastAsia" w:ascii="仿宋_GB2312" w:hAnsi="仿宋_GB2312" w:eastAsia="仿宋_GB2312" w:cs="仿宋_GB2312"/>
          <w:sz w:val="32"/>
          <w:szCs w:val="32"/>
        </w:rPr>
        <w:t>参与报价单位不得以不正当方式（如串通、行贿、报价材料不真实等）参加报价，否则我司有权单方面解除合同并要求中选单位承担赔偿责任。</w:t>
      </w:r>
    </w:p>
    <w:p w14:paraId="2C1822F0">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5.3 </w:t>
      </w:r>
      <w:r>
        <w:rPr>
          <w:rFonts w:hint="eastAsia" w:ascii="仿宋_GB2312" w:hAnsi="仿宋_GB2312" w:eastAsia="仿宋_GB2312" w:cs="仿宋_GB2312"/>
          <w:sz w:val="32"/>
          <w:szCs w:val="32"/>
        </w:rPr>
        <w:t>所提交文件请按本文件要求顺序编制。</w:t>
      </w:r>
    </w:p>
    <w:p w14:paraId="350109AF">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5.4 </w:t>
      </w:r>
      <w:r>
        <w:rPr>
          <w:rFonts w:hint="eastAsia" w:ascii="仿宋_GB2312" w:hAnsi="仿宋_GB2312" w:eastAsia="仿宋_GB2312" w:cs="仿宋_GB2312"/>
          <w:sz w:val="32"/>
          <w:szCs w:val="32"/>
        </w:rPr>
        <w:t>以下情况将导致报价文件作废：</w:t>
      </w:r>
    </w:p>
    <w:p w14:paraId="137BCD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5.4.1 </w:t>
      </w:r>
      <w:r>
        <w:rPr>
          <w:rFonts w:hint="eastAsia" w:ascii="仿宋_GB2312" w:hAnsi="仿宋_GB2312" w:eastAsia="仿宋_GB2312" w:cs="仿宋_GB2312"/>
          <w:kern w:val="0"/>
          <w:sz w:val="32"/>
          <w:szCs w:val="32"/>
        </w:rPr>
        <w:t>报价文件无法定代表人或机构负责人签字的。</w:t>
      </w:r>
    </w:p>
    <w:p w14:paraId="2BA78F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5.4.2 </w:t>
      </w:r>
      <w:r>
        <w:rPr>
          <w:rFonts w:hint="eastAsia" w:ascii="仿宋_GB2312" w:hAnsi="仿宋_GB2312" w:eastAsia="仿宋_GB2312" w:cs="仿宋_GB2312"/>
          <w:kern w:val="0"/>
          <w:sz w:val="32"/>
          <w:szCs w:val="32"/>
        </w:rPr>
        <w:t>报价文件有效期不足的。</w:t>
      </w:r>
    </w:p>
    <w:p w14:paraId="74A618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5.4.3 </w:t>
      </w:r>
      <w:r>
        <w:rPr>
          <w:rFonts w:hint="eastAsia" w:ascii="仿宋_GB2312" w:hAnsi="仿宋_GB2312" w:eastAsia="仿宋_GB2312" w:cs="仿宋_GB2312"/>
          <w:kern w:val="0"/>
          <w:sz w:val="32"/>
          <w:szCs w:val="32"/>
        </w:rPr>
        <w:t>报价文书没有加盖单位公章，或未在规定时间前递交报价文书及其他资料的。</w:t>
      </w:r>
    </w:p>
    <w:p w14:paraId="38709C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5.4.4 </w:t>
      </w:r>
      <w:r>
        <w:rPr>
          <w:rFonts w:hint="eastAsia" w:ascii="仿宋_GB2312" w:hAnsi="仿宋_GB2312" w:eastAsia="仿宋_GB2312" w:cs="仿宋_GB2312"/>
          <w:kern w:val="0"/>
          <w:sz w:val="32"/>
          <w:szCs w:val="32"/>
        </w:rPr>
        <w:t>报价文书内容未完全响应本询价文件，报价文件不齐全或内容不真实。</w:t>
      </w:r>
    </w:p>
    <w:p w14:paraId="7709A1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5.4.5 </w:t>
      </w:r>
      <w:r>
        <w:rPr>
          <w:rFonts w:hint="eastAsia" w:ascii="仿宋_GB2312" w:hAnsi="仿宋_GB2312" w:eastAsia="仿宋_GB2312" w:cs="仿宋_GB2312"/>
          <w:kern w:val="0"/>
          <w:sz w:val="32"/>
          <w:szCs w:val="32"/>
        </w:rPr>
        <w:t>报价方式不符合本邀请报价文件的格式及要求。</w:t>
      </w:r>
    </w:p>
    <w:p w14:paraId="4776E7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5.4.6 </w:t>
      </w:r>
      <w:r>
        <w:rPr>
          <w:rFonts w:hint="eastAsia" w:ascii="仿宋_GB2312" w:hAnsi="仿宋_GB2312" w:eastAsia="仿宋_GB2312" w:cs="仿宋_GB2312"/>
          <w:kern w:val="0"/>
          <w:sz w:val="32"/>
          <w:szCs w:val="32"/>
        </w:rPr>
        <w:t>参与报价机构有其它违反国家法律、法规的行为。</w:t>
      </w:r>
    </w:p>
    <w:p w14:paraId="37904733">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5.4.7 </w:t>
      </w:r>
      <w:r>
        <w:rPr>
          <w:rFonts w:hint="eastAsia" w:ascii="仿宋_GB2312" w:hAnsi="仿宋_GB2312" w:eastAsia="仿宋_GB2312" w:cs="仿宋_GB2312"/>
          <w:sz w:val="32"/>
          <w:szCs w:val="32"/>
        </w:rPr>
        <w:t>本次活动最终解释权归</w:t>
      </w:r>
      <w:r>
        <w:rPr>
          <w:rFonts w:hint="eastAsia" w:ascii="仿宋_GB2312" w:hAnsi="仿宋_GB2312" w:eastAsia="仿宋_GB2312" w:cs="仿宋_GB2312"/>
          <w:sz w:val="32"/>
          <w:szCs w:val="32"/>
          <w:lang w:val="en-US" w:eastAsia="zh-CN"/>
        </w:rPr>
        <w:t>漳州片仔癀药业股份</w:t>
      </w:r>
      <w:r>
        <w:rPr>
          <w:rFonts w:hint="eastAsia" w:ascii="仿宋_GB2312" w:hAnsi="仿宋_GB2312" w:eastAsia="仿宋_GB2312" w:cs="仿宋_GB2312"/>
          <w:sz w:val="32"/>
          <w:szCs w:val="32"/>
        </w:rPr>
        <w:t>有限公司所有。</w:t>
      </w:r>
    </w:p>
    <w:p w14:paraId="350847CB">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w:t>
      </w:r>
      <w:r>
        <w:rPr>
          <w:rFonts w:hint="eastAsia" w:ascii="黑体" w:hAnsi="黑体" w:eastAsia="黑体" w:cs="黑体"/>
          <w:bCs/>
          <w:sz w:val="32"/>
          <w:szCs w:val="32"/>
          <w:lang w:val="en-US" w:eastAsia="zh-CN"/>
        </w:rPr>
        <w:t>参选文件</w:t>
      </w:r>
      <w:r>
        <w:rPr>
          <w:rFonts w:hint="eastAsia" w:ascii="黑体" w:hAnsi="黑体" w:eastAsia="黑体" w:cs="黑体"/>
          <w:bCs/>
          <w:sz w:val="32"/>
          <w:szCs w:val="32"/>
        </w:rPr>
        <w:t>递送</w:t>
      </w:r>
      <w:r>
        <w:rPr>
          <w:rFonts w:hint="eastAsia" w:ascii="黑体" w:hAnsi="黑体" w:eastAsia="黑体" w:cs="黑体"/>
          <w:bCs/>
          <w:sz w:val="32"/>
          <w:szCs w:val="32"/>
          <w:lang w:val="en-US" w:eastAsia="zh-CN"/>
        </w:rPr>
        <w:t>日期及方式</w:t>
      </w:r>
    </w:p>
    <w:p w14:paraId="74D41229">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参选材料提交截止时间和方式：请于</w:t>
      </w:r>
      <w:r>
        <w:rPr>
          <w:rFonts w:hint="eastAsia" w:ascii="仿宋_GB2312" w:hAnsi="仿宋_GB2312" w:eastAsia="仿宋_GB2312" w:cs="仿宋_GB2312"/>
          <w:b/>
          <w:bCs/>
          <w:color w:val="000000"/>
          <w:kern w:val="2"/>
          <w:sz w:val="32"/>
          <w:szCs w:val="32"/>
          <w:lang w:val="en-US" w:eastAsia="zh-CN" w:bidi="ar"/>
        </w:rPr>
        <w:t>2025年5月23日12:00</w:t>
      </w:r>
      <w:r>
        <w:rPr>
          <w:rFonts w:hint="eastAsia" w:ascii="仿宋_GB2312" w:hAnsi="仿宋_GB2312" w:eastAsia="仿宋_GB2312" w:cs="仿宋_GB2312"/>
          <w:color w:val="000000"/>
          <w:kern w:val="2"/>
          <w:sz w:val="32"/>
          <w:szCs w:val="32"/>
          <w:lang w:val="en-US" w:eastAsia="zh-CN" w:bidi="ar"/>
        </w:rPr>
        <w:t>前将报价文件电子版发送到邮箱：zqb@zzpzh.com，标题需写明项目名称及贵单位名称。</w:t>
      </w:r>
    </w:p>
    <w:p w14:paraId="30CFFF32">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附件</w:t>
      </w:r>
    </w:p>
    <w:p w14:paraId="367DF755">
      <w:pPr>
        <w:pStyle w:val="20"/>
        <w:keepNext w:val="0"/>
        <w:keepLines w:val="0"/>
        <w:pageBreakBefore w:val="0"/>
        <w:kinsoku/>
        <w:overflowPunct/>
        <w:topLinePunct w:val="0"/>
        <w:autoSpaceDE/>
        <w:autoSpaceDN/>
        <w:bidi w:val="0"/>
        <w:adjustRightInd/>
        <w:snapToGrid/>
        <w:spacing w:line="600" w:lineRule="exact"/>
        <w:ind w:left="56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7.1 附件1：</w:t>
      </w:r>
      <w:r>
        <w:rPr>
          <w:rFonts w:hint="eastAsia" w:ascii="仿宋_GB2312" w:hAnsi="仿宋_GB2312" w:eastAsia="仿宋_GB2312" w:cs="仿宋_GB2312"/>
          <w:sz w:val="32"/>
          <w:szCs w:val="32"/>
        </w:rPr>
        <w:t>项目报价单</w:t>
      </w:r>
      <w:r>
        <w:rPr>
          <w:rFonts w:hint="eastAsia" w:ascii="仿宋_GB2312" w:hAnsi="仿宋_GB2312" w:eastAsia="仿宋_GB2312" w:cs="仿宋_GB2312"/>
          <w:sz w:val="32"/>
          <w:szCs w:val="32"/>
          <w:lang w:eastAsia="zh-CN"/>
        </w:rPr>
        <w:t>。</w:t>
      </w:r>
    </w:p>
    <w:p w14:paraId="19864D60">
      <w:pPr>
        <w:pStyle w:val="20"/>
        <w:keepNext w:val="0"/>
        <w:keepLines w:val="0"/>
        <w:pageBreakBefore w:val="0"/>
        <w:kinsoku/>
        <w:overflowPunct/>
        <w:topLinePunct w:val="0"/>
        <w:autoSpaceDE/>
        <w:autoSpaceDN/>
        <w:bidi w:val="0"/>
        <w:adjustRightInd/>
        <w:snapToGrid/>
        <w:spacing w:line="600" w:lineRule="exact"/>
        <w:ind w:left="560" w:firstLine="0" w:firstLineChars="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7.2 附件2：</w:t>
      </w:r>
      <w:r>
        <w:rPr>
          <w:rFonts w:hint="eastAsia" w:ascii="仿宋_GB2312" w:hAnsi="仿宋_GB2312" w:eastAsia="仿宋_GB2312" w:cs="仿宋_GB2312"/>
          <w:color w:val="000000" w:themeColor="text1"/>
          <w:sz w:val="32"/>
          <w:szCs w:val="32"/>
          <w14:textFill>
            <w14:solidFill>
              <w14:schemeClr w14:val="tx1"/>
            </w14:solidFill>
          </w14:textFill>
        </w:rPr>
        <w:t>报价承诺函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EF390B0">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_GB2312" w:eastAsia="仿宋_GB2312"/>
          <w:sz w:val="32"/>
          <w:szCs w:val="32"/>
        </w:rPr>
      </w:pPr>
    </w:p>
    <w:p w14:paraId="63381A36">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0" w:firstLineChars="0"/>
        <w:jc w:val="both"/>
        <w:textAlignment w:val="auto"/>
        <w:rPr>
          <w:rFonts w:hint="eastAsia" w:ascii="仿宋_GB2312" w:eastAsia="仿宋_GB2312"/>
          <w:sz w:val="32"/>
          <w:szCs w:val="32"/>
        </w:rPr>
      </w:pPr>
    </w:p>
    <w:p w14:paraId="6965BC5A">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2560" w:firstLineChars="800"/>
        <w:jc w:val="both"/>
        <w:textAlignment w:val="auto"/>
        <w:rPr>
          <w:rFonts w:hint="default" w:ascii="仿宋_GB2312" w:eastAsia="仿宋_GB2312"/>
          <w:sz w:val="32"/>
          <w:szCs w:val="32"/>
          <w:lang w:val="en-US" w:eastAsia="zh-CN"/>
        </w:rPr>
      </w:pPr>
      <w:r>
        <w:rPr>
          <w:rFonts w:hint="eastAsia" w:ascii="仿宋_GB2312" w:eastAsia="仿宋_GB2312"/>
          <w:sz w:val="32"/>
          <w:szCs w:val="32"/>
        </w:rPr>
        <w:t>询价人：</w:t>
      </w:r>
      <w:r>
        <w:rPr>
          <w:rFonts w:hint="eastAsia" w:ascii="仿宋_GB2312" w:eastAsia="仿宋_GB2312"/>
          <w:sz w:val="32"/>
          <w:szCs w:val="32"/>
          <w:lang w:val="en-US" w:eastAsia="zh-CN"/>
        </w:rPr>
        <w:t>漳州片仔癀药业股份有限公司</w:t>
      </w:r>
    </w:p>
    <w:p w14:paraId="546D4284">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right="620" w:firstLine="4800" w:firstLineChars="1500"/>
        <w:jc w:val="both"/>
        <w:textAlignment w:val="auto"/>
        <w:rPr>
          <w:rFonts w:hint="eastAsia" w:ascii="仿宋_GB2312" w:eastAsia="仿宋_GB2312"/>
          <w:sz w:val="32"/>
          <w:szCs w:val="32"/>
          <w:highlight w:val="yellow"/>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w:t>
      </w:r>
      <w:r>
        <w:rPr>
          <w:rFonts w:hint="eastAsia" w:ascii="仿宋_GB2312" w:eastAsia="仿宋_GB2312"/>
          <w:sz w:val="32"/>
          <w:szCs w:val="32"/>
          <w:lang w:val="en-US" w:eastAsia="zh-CN"/>
        </w:rPr>
        <w:t>5</w:t>
      </w:r>
      <w:r>
        <w:rPr>
          <w:rFonts w:ascii="仿宋_GB2312" w:eastAsia="仿宋_GB2312"/>
          <w:sz w:val="32"/>
          <w:szCs w:val="32"/>
        </w:rPr>
        <w:t>月</w:t>
      </w:r>
      <w:r>
        <w:rPr>
          <w:rFonts w:hint="eastAsia" w:ascii="仿宋_GB2312" w:eastAsia="仿宋_GB2312"/>
          <w:sz w:val="32"/>
          <w:szCs w:val="32"/>
          <w:lang w:val="en-US" w:eastAsia="zh-CN"/>
        </w:rPr>
        <w:t>20</w:t>
      </w:r>
      <w:r>
        <w:rPr>
          <w:rFonts w:ascii="仿宋_GB2312" w:eastAsia="仿宋_GB2312"/>
          <w:sz w:val="32"/>
          <w:szCs w:val="32"/>
        </w:rPr>
        <w:t>日</w:t>
      </w:r>
    </w:p>
    <w:p w14:paraId="7E9D93C6">
      <w:pPr>
        <w:keepNext w:val="0"/>
        <w:keepLines w:val="0"/>
        <w:pageBreakBefore w:val="0"/>
        <w:kinsoku/>
        <w:overflowPunct/>
        <w:topLinePunct w:val="0"/>
        <w:autoSpaceDE/>
        <w:autoSpaceDN/>
        <w:bidi w:val="0"/>
        <w:adjustRightInd/>
        <w:snapToGrid/>
        <w:spacing w:line="600" w:lineRule="exact"/>
        <w:ind w:firstLine="0" w:firstLineChars="0"/>
        <w:jc w:val="both"/>
        <w:textAlignment w:val="auto"/>
        <w:rPr>
          <w:rFonts w:ascii="仿宋_GB2312" w:eastAsia="仿宋_GB2312"/>
          <w:sz w:val="32"/>
          <w:szCs w:val="32"/>
        </w:rPr>
      </w:pPr>
      <w:r>
        <w:rPr>
          <w:rFonts w:ascii="仿宋_GB2312" w:eastAsia="仿宋_GB2312"/>
          <w:sz w:val="32"/>
          <w:szCs w:val="32"/>
        </w:rPr>
        <w:br w:type="page"/>
      </w:r>
    </w:p>
    <w:p w14:paraId="2B6E817D">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left="3520" w:hanging="3520" w:hangingChars="1100"/>
        <w:jc w:val="both"/>
        <w:textAlignment w:val="auto"/>
        <w:rPr>
          <w:rFonts w:hint="eastAsia" w:ascii="仿宋_GB2312" w:eastAsia="仿宋_GB2312"/>
          <w:sz w:val="32"/>
          <w:szCs w:val="32"/>
          <w:lang w:eastAsia="zh-CN"/>
        </w:rPr>
      </w:pPr>
      <w:r>
        <w:rPr>
          <w:rFonts w:ascii="仿宋_GB2312" w:eastAsia="仿宋_GB2312"/>
          <w:sz w:val="32"/>
          <w:szCs w:val="32"/>
        </w:rPr>
        <w:t>附件</w:t>
      </w:r>
      <w:r>
        <w:rPr>
          <w:rFonts w:hint="eastAsia" w:ascii="仿宋_GB2312" w:eastAsia="仿宋_GB2312"/>
          <w:sz w:val="32"/>
          <w:szCs w:val="32"/>
        </w:rPr>
        <w:t>一</w:t>
      </w:r>
      <w:r>
        <w:rPr>
          <w:rFonts w:hint="eastAsia" w:ascii="仿宋_GB2312" w:eastAsia="仿宋_GB2312"/>
          <w:sz w:val="32"/>
          <w:szCs w:val="32"/>
          <w:lang w:eastAsia="zh-CN"/>
        </w:rPr>
        <w:t>：</w:t>
      </w:r>
    </w:p>
    <w:p w14:paraId="3957482C">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left="3520" w:hanging="3520" w:hangingChars="1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项目报价单</w:t>
      </w:r>
    </w:p>
    <w:p w14:paraId="6478A237">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left="3520" w:hanging="3520" w:hangingChars="1100"/>
        <w:jc w:val="both"/>
        <w:textAlignment w:val="auto"/>
        <w:rPr>
          <w:rFonts w:hint="eastAsia" w:ascii="仿宋_GB2312" w:eastAsia="仿宋_GB2312"/>
          <w:sz w:val="32"/>
          <w:szCs w:val="32"/>
        </w:rPr>
      </w:pPr>
    </w:p>
    <w:tbl>
      <w:tblPr>
        <w:tblStyle w:val="10"/>
        <w:tblW w:w="818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5670"/>
      </w:tblGrid>
      <w:tr w14:paraId="23012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518" w:type="dxa"/>
            <w:vAlign w:val="center"/>
          </w:tcPr>
          <w:p w14:paraId="02F3F6D8">
            <w:pPr>
              <w:pStyle w:val="8"/>
              <w:keepNext w:val="0"/>
              <w:keepLines w:val="0"/>
              <w:pageBreakBefore w:val="0"/>
              <w:suppressLineNumbers w:val="0"/>
              <w:kinsoku/>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eastAsia="仿宋_GB2312"/>
                <w:sz w:val="28"/>
                <w:szCs w:val="28"/>
              </w:rPr>
            </w:pPr>
            <w:r>
              <w:rPr>
                <w:rFonts w:hint="eastAsia" w:ascii="仿宋_GB2312" w:eastAsia="仿宋_GB2312"/>
                <w:sz w:val="28"/>
                <w:szCs w:val="28"/>
              </w:rPr>
              <w:t>内容</w:t>
            </w:r>
          </w:p>
        </w:tc>
        <w:tc>
          <w:tcPr>
            <w:tcW w:w="5670" w:type="dxa"/>
            <w:vAlign w:val="center"/>
          </w:tcPr>
          <w:p w14:paraId="64516E4B">
            <w:pPr>
              <w:pStyle w:val="8"/>
              <w:keepNext w:val="0"/>
              <w:keepLines w:val="0"/>
              <w:pageBreakBefore w:val="0"/>
              <w:suppressLineNumbers w:val="0"/>
              <w:kinsoku/>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eastAsia="仿宋_GB2312"/>
                <w:sz w:val="28"/>
                <w:szCs w:val="28"/>
              </w:rPr>
            </w:pPr>
            <w:r>
              <w:rPr>
                <w:rFonts w:hint="eastAsia" w:ascii="仿宋_GB2312" w:eastAsia="仿宋_GB2312"/>
                <w:sz w:val="28"/>
                <w:szCs w:val="28"/>
              </w:rPr>
              <w:t>金额（万元，含税）</w:t>
            </w:r>
          </w:p>
        </w:tc>
      </w:tr>
      <w:tr w14:paraId="1EB9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6" w:hRule="atLeast"/>
        </w:trPr>
        <w:tc>
          <w:tcPr>
            <w:tcW w:w="2518" w:type="dxa"/>
            <w:vAlign w:val="center"/>
          </w:tcPr>
          <w:p w14:paraId="7EEC1949">
            <w:pPr>
              <w:pStyle w:val="8"/>
              <w:keepNext w:val="0"/>
              <w:keepLines w:val="0"/>
              <w:pageBreakBefore w:val="0"/>
              <w:suppressLineNumbers w:val="0"/>
              <w:kinsoku/>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eastAsia="仿宋_GB2312"/>
                <w:sz w:val="28"/>
                <w:szCs w:val="28"/>
              </w:rPr>
            </w:pPr>
            <w:r>
              <w:rPr>
                <w:rFonts w:hint="eastAsia" w:ascii="仿宋_GB2312" w:eastAsia="仿宋_GB2312"/>
                <w:sz w:val="28"/>
                <w:szCs w:val="28"/>
                <w:lang w:val="en-US" w:eastAsia="zh-CN"/>
              </w:rPr>
              <w:t>漳州片仔癀药业股份有限公司</w:t>
            </w:r>
            <w:r>
              <w:rPr>
                <w:rFonts w:hint="eastAsia" w:ascii="仿宋_GB2312" w:eastAsia="仿宋_GB2312"/>
                <w:sz w:val="28"/>
                <w:szCs w:val="28"/>
              </w:rPr>
              <w:t>2025</w:t>
            </w:r>
            <w:r>
              <w:rPr>
                <w:rFonts w:hint="eastAsia" w:ascii="仿宋_GB2312" w:eastAsia="仿宋_GB2312"/>
                <w:sz w:val="28"/>
                <w:szCs w:val="28"/>
                <w:lang w:val="en-US" w:eastAsia="zh-CN"/>
              </w:rPr>
              <w:t>-2026</w:t>
            </w:r>
            <w:r>
              <w:rPr>
                <w:rFonts w:hint="eastAsia" w:ascii="仿宋_GB2312" w:eastAsia="仿宋_GB2312"/>
                <w:sz w:val="28"/>
                <w:szCs w:val="28"/>
              </w:rPr>
              <w:t>年主体信用评级服务</w:t>
            </w:r>
          </w:p>
        </w:tc>
        <w:tc>
          <w:tcPr>
            <w:tcW w:w="5670" w:type="dxa"/>
          </w:tcPr>
          <w:p w14:paraId="42930F2A">
            <w:pPr>
              <w:pStyle w:val="8"/>
              <w:keepNext w:val="0"/>
              <w:keepLines w:val="0"/>
              <w:pageBreakBefore w:val="0"/>
              <w:suppressLineNumbers w:val="0"/>
              <w:kinsoku/>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eastAsia="仿宋_GB2312"/>
                <w:sz w:val="28"/>
                <w:szCs w:val="28"/>
              </w:rPr>
            </w:pPr>
          </w:p>
        </w:tc>
      </w:tr>
    </w:tbl>
    <w:p w14:paraId="4F2F9E39">
      <w:pPr>
        <w:pStyle w:val="8"/>
        <w:keepNext w:val="0"/>
        <w:keepLines w:val="0"/>
        <w:pageBreakBefore w:val="0"/>
        <w:kinsoku/>
        <w:overflowPunct/>
        <w:topLinePunct w:val="0"/>
        <w:autoSpaceDE/>
        <w:autoSpaceDN/>
        <w:bidi w:val="0"/>
        <w:adjustRightInd/>
        <w:snapToGrid/>
        <w:spacing w:before="0" w:beforeAutospacing="0" w:after="0" w:afterAutospacing="0" w:line="600" w:lineRule="exact"/>
        <w:jc w:val="both"/>
        <w:textAlignment w:val="auto"/>
        <w:rPr>
          <w:rFonts w:hint="eastAsia" w:ascii="仿宋_GB2312" w:eastAsia="仿宋_GB2312"/>
          <w:sz w:val="28"/>
          <w:szCs w:val="28"/>
        </w:rPr>
      </w:pPr>
      <w:r>
        <w:rPr>
          <w:rFonts w:hint="eastAsia" w:ascii="仿宋_GB2312" w:eastAsia="仿宋_GB2312"/>
          <w:sz w:val="28"/>
          <w:szCs w:val="28"/>
        </w:rPr>
        <w:t xml:space="preserve">    </w:t>
      </w:r>
    </w:p>
    <w:p w14:paraId="70D5C3A6">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eastAsia="仿宋_GB2312"/>
          <w:sz w:val="28"/>
          <w:szCs w:val="28"/>
        </w:rPr>
      </w:pPr>
    </w:p>
    <w:p w14:paraId="62947D6B">
      <w:pPr>
        <w:pStyle w:val="8"/>
        <w:keepNext w:val="0"/>
        <w:keepLines w:val="0"/>
        <w:pageBreakBefore w:val="0"/>
        <w:kinsoku/>
        <w:overflowPunct/>
        <w:topLinePunct w:val="0"/>
        <w:autoSpaceDE/>
        <w:autoSpaceDN/>
        <w:bidi w:val="0"/>
        <w:adjustRightInd/>
        <w:snapToGrid/>
        <w:spacing w:before="0" w:beforeAutospacing="0" w:after="0" w:afterAutospacing="0" w:line="600" w:lineRule="exact"/>
        <w:jc w:val="both"/>
        <w:textAlignment w:val="auto"/>
        <w:rPr>
          <w:rFonts w:hint="eastAsia" w:ascii="仿宋_GB2312" w:eastAsia="仿宋_GB2312"/>
          <w:sz w:val="28"/>
          <w:szCs w:val="28"/>
        </w:rPr>
      </w:pPr>
    </w:p>
    <w:p w14:paraId="026E3E55">
      <w:pPr>
        <w:pStyle w:val="8"/>
        <w:keepNext w:val="0"/>
        <w:keepLines w:val="0"/>
        <w:pageBreakBefore w:val="0"/>
        <w:kinsoku/>
        <w:overflowPunct/>
        <w:topLinePunct w:val="0"/>
        <w:autoSpaceDE/>
        <w:autoSpaceDN/>
        <w:bidi w:val="0"/>
        <w:adjustRightInd/>
        <w:snapToGrid/>
        <w:spacing w:before="0" w:beforeAutospacing="0" w:after="0" w:afterAutospacing="0" w:line="600" w:lineRule="exact"/>
        <w:jc w:val="both"/>
        <w:textAlignment w:val="auto"/>
        <w:rPr>
          <w:rFonts w:hint="eastAsia" w:ascii="仿宋_GB2312" w:eastAsia="仿宋_GB2312"/>
          <w:sz w:val="28"/>
          <w:szCs w:val="28"/>
        </w:rPr>
      </w:pPr>
    </w:p>
    <w:p w14:paraId="759C6CFA">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报价单位：                </w:t>
      </w:r>
    </w:p>
    <w:p w14:paraId="0D0D9D5F">
      <w:pPr>
        <w:pStyle w:val="8"/>
        <w:keepNext w:val="0"/>
        <w:keepLines w:val="0"/>
        <w:pageBreakBefore w:val="0"/>
        <w:kinsoku/>
        <w:overflowPunct/>
        <w:topLinePunct w:val="0"/>
        <w:autoSpaceDE/>
        <w:autoSpaceDN/>
        <w:bidi w:val="0"/>
        <w:adjustRightInd/>
        <w:snapToGrid/>
        <w:spacing w:before="0" w:beforeAutospacing="0" w:after="0" w:afterAutospacing="0" w:line="600" w:lineRule="exact"/>
        <w:jc w:val="right"/>
        <w:textAlignment w:val="auto"/>
        <w:rPr>
          <w:rFonts w:hint="eastAsia" w:ascii="仿宋_GB2312" w:eastAsia="仿宋_GB2312"/>
          <w:sz w:val="32"/>
          <w:szCs w:val="32"/>
        </w:rPr>
      </w:pPr>
      <w:r>
        <w:rPr>
          <w:rFonts w:hint="eastAsia" w:ascii="仿宋_GB2312" w:eastAsia="仿宋_GB2312"/>
          <w:sz w:val="32"/>
          <w:szCs w:val="32"/>
        </w:rPr>
        <w:t>日期：    年     月     日</w:t>
      </w:r>
    </w:p>
    <w:p w14:paraId="5E5B0460">
      <w:pPr>
        <w:keepNext w:val="0"/>
        <w:keepLines w:val="0"/>
        <w:pageBreakBefore w:val="0"/>
        <w:kinsoku/>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b/>
          <w:color w:val="000000"/>
          <w:sz w:val="32"/>
          <w:szCs w:val="32"/>
        </w:rPr>
      </w:pPr>
    </w:p>
    <w:p w14:paraId="64C3BFEC">
      <w:pPr>
        <w:keepNext w:val="0"/>
        <w:keepLines w:val="0"/>
        <w:pageBreakBefore w:val="0"/>
        <w:kinsoku/>
        <w:overflowPunct/>
        <w:topLinePunct w:val="0"/>
        <w:autoSpaceDE/>
        <w:autoSpaceDN/>
        <w:bidi w:val="0"/>
        <w:adjustRightInd/>
        <w:snapToGrid/>
        <w:spacing w:line="600" w:lineRule="exact"/>
        <w:jc w:val="both"/>
        <w:textAlignment w:val="auto"/>
        <w:rPr>
          <w:rFonts w:hint="eastAsia" w:ascii="黑体" w:hAnsi="黑体" w:eastAsia="黑体"/>
          <w:b/>
          <w:color w:val="000000"/>
          <w:sz w:val="32"/>
          <w:szCs w:val="32"/>
        </w:rPr>
      </w:pPr>
    </w:p>
    <w:p w14:paraId="718E53E1">
      <w:pPr>
        <w:keepNext w:val="0"/>
        <w:keepLines w:val="0"/>
        <w:pageBreakBefore w:val="0"/>
        <w:kinsoku/>
        <w:overflowPunct/>
        <w:topLinePunct w:val="0"/>
        <w:autoSpaceDE/>
        <w:autoSpaceDN/>
        <w:bidi w:val="0"/>
        <w:adjustRightInd/>
        <w:snapToGrid/>
        <w:spacing w:line="600" w:lineRule="exact"/>
        <w:jc w:val="both"/>
        <w:textAlignment w:val="auto"/>
        <w:rPr>
          <w:rFonts w:hint="eastAsia" w:ascii="黑体" w:hAnsi="黑体" w:eastAsia="黑体"/>
          <w:b/>
          <w:color w:val="000000"/>
          <w:sz w:val="32"/>
          <w:szCs w:val="32"/>
        </w:rPr>
      </w:pPr>
    </w:p>
    <w:p w14:paraId="44A6B3E6">
      <w:pPr>
        <w:keepNext w:val="0"/>
        <w:keepLines w:val="0"/>
        <w:pageBreakBefore w:val="0"/>
        <w:kinsoku/>
        <w:overflowPunct/>
        <w:topLinePunct w:val="0"/>
        <w:autoSpaceDE/>
        <w:autoSpaceDN/>
        <w:bidi w:val="0"/>
        <w:adjustRightInd/>
        <w:snapToGrid/>
        <w:spacing w:line="600" w:lineRule="exact"/>
        <w:jc w:val="both"/>
        <w:textAlignment w:val="auto"/>
        <w:rPr>
          <w:rFonts w:hint="eastAsia" w:ascii="黑体" w:hAnsi="黑体" w:eastAsia="黑体"/>
          <w:b/>
          <w:color w:val="000000"/>
          <w:sz w:val="32"/>
          <w:szCs w:val="32"/>
        </w:rPr>
      </w:pPr>
    </w:p>
    <w:p w14:paraId="4A505F5D">
      <w:pPr>
        <w:keepNext w:val="0"/>
        <w:keepLines w:val="0"/>
        <w:pageBreakBefore w:val="0"/>
        <w:kinsoku/>
        <w:overflowPunct/>
        <w:topLinePunct w:val="0"/>
        <w:autoSpaceDE/>
        <w:autoSpaceDN/>
        <w:bidi w:val="0"/>
        <w:adjustRightInd/>
        <w:snapToGrid/>
        <w:spacing w:line="600" w:lineRule="exact"/>
        <w:jc w:val="both"/>
        <w:textAlignment w:val="auto"/>
        <w:rPr>
          <w:rFonts w:hint="eastAsia" w:ascii="黑体" w:hAnsi="黑体" w:eastAsia="黑体"/>
          <w:b/>
          <w:color w:val="000000"/>
          <w:sz w:val="32"/>
          <w:szCs w:val="32"/>
        </w:rPr>
      </w:pPr>
    </w:p>
    <w:p w14:paraId="58C6006E">
      <w:pPr>
        <w:keepNext w:val="0"/>
        <w:keepLines w:val="0"/>
        <w:pageBreakBefore w:val="0"/>
        <w:kinsoku/>
        <w:overflowPunct/>
        <w:topLinePunct w:val="0"/>
        <w:autoSpaceDE/>
        <w:autoSpaceDN/>
        <w:bidi w:val="0"/>
        <w:adjustRightInd/>
        <w:snapToGrid/>
        <w:spacing w:line="600" w:lineRule="exact"/>
        <w:jc w:val="both"/>
        <w:textAlignment w:val="auto"/>
        <w:rPr>
          <w:rFonts w:hint="eastAsia" w:ascii="黑体" w:hAnsi="黑体" w:eastAsia="黑体"/>
          <w:b/>
          <w:color w:val="000000"/>
          <w:sz w:val="32"/>
          <w:szCs w:val="32"/>
        </w:rPr>
      </w:pPr>
    </w:p>
    <w:p w14:paraId="2458406E">
      <w:pPr>
        <w:pStyle w:val="8"/>
        <w:keepNext w:val="0"/>
        <w:keepLines w:val="0"/>
        <w:pageBreakBefore w:val="0"/>
        <w:kinsoku/>
        <w:overflowPunct/>
        <w:topLinePunct w:val="0"/>
        <w:autoSpaceDE/>
        <w:autoSpaceDN/>
        <w:bidi w:val="0"/>
        <w:adjustRightInd/>
        <w:snapToGrid/>
        <w:spacing w:before="0" w:beforeAutospacing="0" w:after="0" w:afterAutospacing="0" w:line="600" w:lineRule="exact"/>
        <w:jc w:val="both"/>
        <w:textAlignment w:val="auto"/>
        <w:rPr>
          <w:rFonts w:hint="eastAsia" w:ascii="仿宋_GB2312" w:eastAsia="仿宋_GB2312"/>
          <w:sz w:val="32"/>
          <w:szCs w:val="32"/>
          <w:lang w:eastAsia="zh-CN"/>
        </w:rPr>
      </w:pPr>
      <w:r>
        <w:rPr>
          <w:rFonts w:ascii="仿宋_GB2312" w:eastAsia="仿宋_GB2312"/>
          <w:sz w:val="32"/>
          <w:szCs w:val="32"/>
        </w:rPr>
        <w:t>附件</w:t>
      </w:r>
      <w:r>
        <w:rPr>
          <w:rFonts w:hint="eastAsia" w:ascii="仿宋_GB2312" w:eastAsia="仿宋_GB2312"/>
          <w:sz w:val="32"/>
          <w:szCs w:val="32"/>
        </w:rPr>
        <w:t>二</w:t>
      </w:r>
      <w:r>
        <w:rPr>
          <w:rFonts w:hint="eastAsia" w:ascii="仿宋_GB2312" w:eastAsia="仿宋_GB2312"/>
          <w:sz w:val="32"/>
          <w:szCs w:val="32"/>
          <w:lang w:eastAsia="zh-CN"/>
        </w:rPr>
        <w:t>：</w:t>
      </w:r>
    </w:p>
    <w:p w14:paraId="317724AE">
      <w:pPr>
        <w:keepNext w:val="0"/>
        <w:keepLines w:val="0"/>
        <w:pageBreakBefore w:val="0"/>
        <w:kinsoku/>
        <w:overflowPunct/>
        <w:topLinePunct w:val="0"/>
        <w:autoSpaceDE/>
        <w:autoSpaceDN/>
        <w:bidi w:val="0"/>
        <w:adjustRightInd/>
        <w:snapToGrid/>
        <w:spacing w:line="600" w:lineRule="exact"/>
        <w:ind w:firstLine="643" w:firstLineChars="200"/>
        <w:jc w:val="center"/>
        <w:textAlignment w:val="auto"/>
        <w:rPr>
          <w:rFonts w:hint="eastAsia" w:ascii="黑体" w:hAnsi="黑体" w:eastAsia="黑体"/>
          <w:b/>
          <w:color w:val="000000"/>
          <w:sz w:val="32"/>
          <w:szCs w:val="32"/>
        </w:rPr>
      </w:pPr>
      <w:r>
        <w:rPr>
          <w:rFonts w:hint="eastAsia" w:ascii="黑体" w:hAnsi="黑体" w:eastAsia="黑体"/>
          <w:b/>
          <w:color w:val="000000"/>
          <w:sz w:val="32"/>
          <w:szCs w:val="32"/>
        </w:rPr>
        <w:t>报价承诺函</w:t>
      </w:r>
    </w:p>
    <w:p w14:paraId="7E6CAAE5">
      <w:pPr>
        <w:keepNext w:val="0"/>
        <w:keepLines w:val="0"/>
        <w:pageBreakBefore w:val="0"/>
        <w:kinsoku/>
        <w:overflowPunct/>
        <w:topLinePunct w:val="0"/>
        <w:autoSpaceDE/>
        <w:autoSpaceDN/>
        <w:bidi w:val="0"/>
        <w:adjustRightInd/>
        <w:snapToGrid/>
        <w:spacing w:line="600" w:lineRule="exact"/>
        <w:ind w:firstLine="482" w:firstLineChars="200"/>
        <w:jc w:val="both"/>
        <w:textAlignment w:val="auto"/>
        <w:rPr>
          <w:rFonts w:hint="eastAsia" w:ascii="宋体" w:hAnsi="宋体"/>
          <w:b/>
          <w:color w:val="000000"/>
          <w:sz w:val="24"/>
        </w:rPr>
      </w:pPr>
      <w:r>
        <w:rPr>
          <w:rFonts w:hint="eastAsia" w:ascii="宋体" w:hAnsi="宋体"/>
          <w:b/>
          <w:color w:val="000000"/>
          <w:sz w:val="24"/>
        </w:rPr>
        <w:t>致：漳州片仔癀药业股份有限公司</w:t>
      </w:r>
    </w:p>
    <w:p w14:paraId="654CBABE">
      <w:pPr>
        <w:keepNext w:val="0"/>
        <w:keepLines w:val="0"/>
        <w:pageBreakBefore w:val="0"/>
        <w:kinsoku/>
        <w:overflowPunct/>
        <w:topLinePunct w:val="0"/>
        <w:autoSpaceDE/>
        <w:autoSpaceDN/>
        <w:bidi w:val="0"/>
        <w:adjustRightInd/>
        <w:snapToGrid/>
        <w:spacing w:line="600" w:lineRule="exact"/>
        <w:ind w:firstLine="480" w:firstLineChars="200"/>
        <w:jc w:val="both"/>
        <w:textAlignment w:val="auto"/>
        <w:rPr>
          <w:rFonts w:hint="eastAsia" w:ascii="宋体" w:hAnsi="宋体"/>
          <w:color w:val="000000"/>
          <w:sz w:val="24"/>
        </w:rPr>
      </w:pPr>
      <w:r>
        <w:rPr>
          <w:rFonts w:hint="eastAsia" w:ascii="宋体" w:hAnsi="宋体"/>
          <w:color w:val="000000"/>
          <w:sz w:val="24"/>
        </w:rPr>
        <w:t>我方</w:t>
      </w:r>
      <w:r>
        <w:rPr>
          <w:rFonts w:hint="eastAsia" w:ascii="宋体" w:hAnsi="宋体"/>
          <w:color w:val="000000"/>
          <w:sz w:val="24"/>
          <w:u w:val="single"/>
        </w:rPr>
        <w:t xml:space="preserve">                                                          </w:t>
      </w:r>
    </w:p>
    <w:p w14:paraId="4BA4E683">
      <w:pPr>
        <w:keepNext w:val="0"/>
        <w:keepLines w:val="0"/>
        <w:pageBreakBefore w:val="0"/>
        <w:kinsoku/>
        <w:overflowPunct/>
        <w:topLinePunct w:val="0"/>
        <w:autoSpaceDE/>
        <w:autoSpaceDN/>
        <w:bidi w:val="0"/>
        <w:adjustRightInd/>
        <w:snapToGrid/>
        <w:spacing w:line="600" w:lineRule="exact"/>
        <w:jc w:val="both"/>
        <w:textAlignment w:val="auto"/>
        <w:rPr>
          <w:rFonts w:hint="eastAsia" w:ascii="宋体" w:hAnsi="宋体"/>
          <w:color w:val="000000"/>
          <w:sz w:val="24"/>
        </w:rPr>
      </w:pPr>
      <w:r>
        <w:rPr>
          <w:rFonts w:hint="eastAsia" w:ascii="宋体" w:hAnsi="宋体"/>
          <w:color w:val="000000"/>
          <w:sz w:val="24"/>
        </w:rPr>
        <w:t>（报价单位名称），在此作如下承诺：</w:t>
      </w:r>
    </w:p>
    <w:p w14:paraId="102C011D">
      <w:pPr>
        <w:keepNext w:val="0"/>
        <w:keepLines w:val="0"/>
        <w:pageBreakBefore w:val="0"/>
        <w:kinsoku/>
        <w:overflowPunct/>
        <w:topLinePunct w:val="0"/>
        <w:autoSpaceDE/>
        <w:autoSpaceDN/>
        <w:bidi w:val="0"/>
        <w:adjustRightInd/>
        <w:snapToGrid/>
        <w:spacing w:line="600" w:lineRule="exact"/>
        <w:ind w:left="480"/>
        <w:jc w:val="both"/>
        <w:textAlignment w:val="auto"/>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完全理解询价函的一切规定和要求。</w:t>
      </w:r>
    </w:p>
    <w:p w14:paraId="033380FE">
      <w:pPr>
        <w:keepNext w:val="0"/>
        <w:keepLines w:val="0"/>
        <w:pageBreakBefore w:val="0"/>
        <w:kinsoku/>
        <w:overflowPunct/>
        <w:topLinePunct w:val="0"/>
        <w:autoSpaceDE/>
        <w:autoSpaceDN/>
        <w:bidi w:val="0"/>
        <w:adjustRightInd/>
        <w:snapToGrid/>
        <w:spacing w:line="600" w:lineRule="exact"/>
        <w:ind w:left="480"/>
        <w:jc w:val="both"/>
        <w:textAlignment w:val="auto"/>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eastAsia="zh-CN"/>
        </w:rPr>
        <w:t>.</w:t>
      </w:r>
      <w:r>
        <w:rPr>
          <w:rFonts w:hint="eastAsia" w:ascii="宋体" w:hAnsi="宋体"/>
          <w:color w:val="000000"/>
          <w:sz w:val="24"/>
        </w:rPr>
        <w:t>报价在有效期内持续有效。</w:t>
      </w:r>
    </w:p>
    <w:p w14:paraId="69E84060">
      <w:pPr>
        <w:keepNext w:val="0"/>
        <w:keepLines w:val="0"/>
        <w:pageBreakBefore w:val="0"/>
        <w:kinsoku/>
        <w:overflowPunct/>
        <w:topLinePunct w:val="0"/>
        <w:autoSpaceDE/>
        <w:autoSpaceDN/>
        <w:bidi w:val="0"/>
        <w:adjustRightInd/>
        <w:snapToGrid/>
        <w:spacing w:line="600" w:lineRule="exact"/>
        <w:ind w:firstLine="480" w:firstLineChars="200"/>
        <w:jc w:val="both"/>
        <w:textAlignment w:val="auto"/>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eastAsia="zh-CN"/>
        </w:rPr>
        <w:t>.</w:t>
      </w:r>
      <w:r>
        <w:rPr>
          <w:rFonts w:hint="eastAsia" w:ascii="宋体" w:hAnsi="宋体"/>
          <w:color w:val="000000"/>
          <w:sz w:val="24"/>
        </w:rPr>
        <w:t>若中选，我方将按照询价函及我方报价文件的具体规定与贵公司签订服务协议，并按服务协议的要求提供相关服务，按时出具报告。</w:t>
      </w:r>
    </w:p>
    <w:p w14:paraId="0DFA943F">
      <w:pPr>
        <w:keepNext w:val="0"/>
        <w:keepLines w:val="0"/>
        <w:pageBreakBefore w:val="0"/>
        <w:kinsoku/>
        <w:overflowPunct/>
        <w:topLinePunct w:val="0"/>
        <w:autoSpaceDE/>
        <w:autoSpaceDN/>
        <w:bidi w:val="0"/>
        <w:adjustRightInd/>
        <w:snapToGrid/>
        <w:spacing w:line="600" w:lineRule="exact"/>
        <w:ind w:firstLine="480" w:firstLineChars="200"/>
        <w:jc w:val="both"/>
        <w:textAlignment w:val="auto"/>
        <w:rPr>
          <w:rFonts w:hint="eastAsia" w:ascii="宋体" w:hAnsi="宋体"/>
          <w:color w:val="000000"/>
          <w:sz w:val="24"/>
        </w:rPr>
      </w:pPr>
      <w:r>
        <w:rPr>
          <w:rFonts w:hint="eastAsia" w:ascii="宋体" w:hAnsi="宋体"/>
          <w:color w:val="000000"/>
          <w:sz w:val="24"/>
        </w:rPr>
        <w:t>4</w:t>
      </w:r>
      <w:r>
        <w:rPr>
          <w:rFonts w:hint="eastAsia" w:ascii="宋体" w:hAnsi="宋体"/>
          <w:color w:val="000000"/>
          <w:sz w:val="24"/>
          <w:lang w:eastAsia="zh-CN"/>
        </w:rPr>
        <w:t>.</w:t>
      </w:r>
      <w:r>
        <w:rPr>
          <w:rFonts w:hint="eastAsia" w:ascii="宋体" w:hAnsi="宋体"/>
          <w:color w:val="000000"/>
          <w:sz w:val="24"/>
        </w:rPr>
        <w:t>在整个报价过程中及结束后，未经贵单位书面同意，我方若有违规、违约行为，我方将按合同承担违约责任。</w:t>
      </w:r>
    </w:p>
    <w:p w14:paraId="6115F88C">
      <w:pPr>
        <w:keepNext w:val="0"/>
        <w:keepLines w:val="0"/>
        <w:pageBreakBefore w:val="0"/>
        <w:kinsoku/>
        <w:overflowPunct/>
        <w:topLinePunct w:val="0"/>
        <w:autoSpaceDE/>
        <w:autoSpaceDN/>
        <w:bidi w:val="0"/>
        <w:adjustRightInd/>
        <w:snapToGrid/>
        <w:spacing w:line="600" w:lineRule="exact"/>
        <w:ind w:firstLine="480" w:firstLineChars="200"/>
        <w:jc w:val="both"/>
        <w:textAlignment w:val="auto"/>
        <w:rPr>
          <w:rFonts w:hint="eastAsia" w:ascii="宋体" w:hAnsi="宋体"/>
          <w:color w:val="000000"/>
          <w:sz w:val="24"/>
        </w:rPr>
      </w:pPr>
      <w:r>
        <w:rPr>
          <w:rFonts w:hint="eastAsia" w:ascii="宋体" w:hAnsi="宋体"/>
          <w:color w:val="000000"/>
          <w:sz w:val="24"/>
        </w:rPr>
        <w:t>5</w:t>
      </w:r>
      <w:r>
        <w:rPr>
          <w:rFonts w:hint="eastAsia" w:ascii="宋体" w:hAnsi="宋体"/>
          <w:color w:val="000000"/>
          <w:sz w:val="24"/>
          <w:lang w:eastAsia="zh-CN"/>
        </w:rPr>
        <w:t>.</w:t>
      </w:r>
      <w:r>
        <w:rPr>
          <w:rFonts w:hint="eastAsia" w:ascii="宋体" w:hAnsi="宋体"/>
          <w:color w:val="000000"/>
          <w:sz w:val="24"/>
        </w:rPr>
        <w:t>在整个报价过程中及结束后，未经贵公司书面同意，我方保证不向任何第三方泄露本次报价的任何信息、资料及内容。</w:t>
      </w:r>
    </w:p>
    <w:p w14:paraId="22ECED86">
      <w:pPr>
        <w:keepNext w:val="0"/>
        <w:keepLines w:val="0"/>
        <w:pageBreakBefore w:val="0"/>
        <w:kinsoku/>
        <w:overflowPunct/>
        <w:topLinePunct w:val="0"/>
        <w:autoSpaceDE/>
        <w:autoSpaceDN/>
        <w:bidi w:val="0"/>
        <w:adjustRightInd/>
        <w:snapToGrid/>
        <w:spacing w:line="600" w:lineRule="exact"/>
        <w:ind w:firstLine="480"/>
        <w:jc w:val="both"/>
        <w:textAlignment w:val="auto"/>
        <w:rPr>
          <w:rFonts w:hint="eastAsia" w:ascii="宋体" w:hAnsi="宋体"/>
          <w:color w:val="000000"/>
          <w:sz w:val="24"/>
        </w:rPr>
      </w:pPr>
      <w:r>
        <w:rPr>
          <w:rFonts w:hint="eastAsia" w:ascii="宋体" w:hAnsi="宋体"/>
          <w:color w:val="000000"/>
          <w:sz w:val="24"/>
        </w:rPr>
        <w:t>6</w:t>
      </w:r>
      <w:r>
        <w:rPr>
          <w:rFonts w:hint="eastAsia" w:ascii="宋体" w:hAnsi="宋体"/>
          <w:color w:val="000000"/>
          <w:sz w:val="24"/>
          <w:lang w:eastAsia="zh-CN"/>
        </w:rPr>
        <w:t>.</w:t>
      </w:r>
      <w:r>
        <w:rPr>
          <w:rFonts w:hint="eastAsia" w:ascii="宋体" w:hAnsi="宋体"/>
          <w:color w:val="000000"/>
          <w:sz w:val="24"/>
        </w:rPr>
        <w:t>报价文件中所有关于报价单位资格的文件、证明、陈述均是真实的、准确的。若有违背，我方承担由此而产生的一切后果。</w:t>
      </w:r>
    </w:p>
    <w:p w14:paraId="7660FF46">
      <w:pPr>
        <w:keepNext w:val="0"/>
        <w:keepLines w:val="0"/>
        <w:pageBreakBefore w:val="0"/>
        <w:kinsoku/>
        <w:overflowPunct/>
        <w:topLinePunct w:val="0"/>
        <w:autoSpaceDE/>
        <w:autoSpaceDN/>
        <w:bidi w:val="0"/>
        <w:adjustRightInd/>
        <w:snapToGrid/>
        <w:spacing w:line="600" w:lineRule="exact"/>
        <w:ind w:firstLine="480"/>
        <w:jc w:val="both"/>
        <w:textAlignment w:val="auto"/>
        <w:rPr>
          <w:rFonts w:hint="eastAsia" w:ascii="宋体" w:hAnsi="宋体"/>
          <w:color w:val="000000"/>
          <w:sz w:val="24"/>
        </w:rPr>
      </w:pPr>
      <w:r>
        <w:rPr>
          <w:rFonts w:hint="eastAsia" w:ascii="宋体" w:hAnsi="宋体"/>
          <w:color w:val="000000"/>
          <w:sz w:val="24"/>
        </w:rPr>
        <w:t>7</w:t>
      </w:r>
      <w:r>
        <w:rPr>
          <w:rFonts w:hint="eastAsia" w:ascii="宋体" w:hAnsi="宋体"/>
          <w:color w:val="000000"/>
          <w:sz w:val="24"/>
          <w:lang w:eastAsia="zh-CN"/>
        </w:rPr>
        <w:t>.</w:t>
      </w:r>
      <w:r>
        <w:rPr>
          <w:rFonts w:hint="eastAsia" w:ascii="宋体" w:hAnsi="宋体"/>
          <w:color w:val="000000"/>
          <w:sz w:val="24"/>
        </w:rPr>
        <w:t>本报价文件符合国家有关监管要求。</w:t>
      </w:r>
    </w:p>
    <w:p w14:paraId="022E1938">
      <w:pPr>
        <w:keepNext w:val="0"/>
        <w:keepLines w:val="0"/>
        <w:pageBreakBefore w:val="0"/>
        <w:kinsoku/>
        <w:overflowPunct/>
        <w:topLinePunct w:val="0"/>
        <w:autoSpaceDE/>
        <w:autoSpaceDN/>
        <w:bidi w:val="0"/>
        <w:adjustRightInd/>
        <w:snapToGrid/>
        <w:spacing w:line="600" w:lineRule="exact"/>
        <w:ind w:firstLine="480"/>
        <w:jc w:val="both"/>
        <w:textAlignment w:val="auto"/>
        <w:rPr>
          <w:rFonts w:hint="eastAsia" w:ascii="宋体" w:hAnsi="宋体"/>
          <w:color w:val="000000"/>
          <w:sz w:val="24"/>
        </w:rPr>
      </w:pPr>
      <w:r>
        <w:rPr>
          <w:rFonts w:hint="eastAsia" w:ascii="宋体" w:hAnsi="宋体"/>
          <w:color w:val="000000"/>
          <w:sz w:val="24"/>
        </w:rPr>
        <w:t>8</w:t>
      </w:r>
      <w:r>
        <w:rPr>
          <w:rFonts w:hint="eastAsia" w:ascii="宋体" w:hAnsi="宋体"/>
          <w:color w:val="000000"/>
          <w:sz w:val="24"/>
          <w:lang w:eastAsia="zh-CN"/>
        </w:rPr>
        <w:t>.</w:t>
      </w:r>
      <w:r>
        <w:rPr>
          <w:rFonts w:hint="eastAsia" w:ascii="宋体" w:hAnsi="宋体"/>
          <w:color w:val="000000"/>
          <w:sz w:val="24"/>
        </w:rPr>
        <w:t>本承诺函与服务协议具有同等法律效力。</w:t>
      </w:r>
    </w:p>
    <w:p w14:paraId="3D8A2554">
      <w:pPr>
        <w:keepNext w:val="0"/>
        <w:keepLines w:val="0"/>
        <w:pageBreakBefore w:val="0"/>
        <w:kinsoku/>
        <w:overflowPunct/>
        <w:topLinePunct w:val="0"/>
        <w:autoSpaceDE/>
        <w:autoSpaceDN/>
        <w:bidi w:val="0"/>
        <w:adjustRightInd/>
        <w:snapToGrid/>
        <w:spacing w:line="600" w:lineRule="exact"/>
        <w:ind w:firstLine="480"/>
        <w:jc w:val="both"/>
        <w:textAlignment w:val="auto"/>
        <w:rPr>
          <w:rFonts w:hint="eastAsia" w:ascii="宋体" w:hAnsi="宋体"/>
          <w:color w:val="000000"/>
          <w:sz w:val="24"/>
        </w:rPr>
      </w:pPr>
      <w:r>
        <w:rPr>
          <w:rFonts w:hint="eastAsia" w:ascii="宋体" w:hAnsi="宋体"/>
          <w:color w:val="000000"/>
          <w:sz w:val="24"/>
        </w:rPr>
        <w:t>9</w:t>
      </w:r>
      <w:r>
        <w:rPr>
          <w:rFonts w:hint="eastAsia" w:ascii="宋体" w:hAnsi="宋体"/>
          <w:color w:val="000000"/>
          <w:sz w:val="24"/>
          <w:lang w:eastAsia="zh-CN"/>
        </w:rPr>
        <w:t>.</w:t>
      </w:r>
      <w:r>
        <w:rPr>
          <w:rFonts w:hint="eastAsia" w:ascii="宋体" w:hAnsi="宋体"/>
          <w:color w:val="000000"/>
          <w:sz w:val="24"/>
        </w:rPr>
        <w:t>我方对在此次报价过程中获取的贵公司的信息和数据负有保密义务，未经贵公司允许不得透露给第三方。</w:t>
      </w:r>
    </w:p>
    <w:p w14:paraId="219581B2">
      <w:pPr>
        <w:keepNext w:val="0"/>
        <w:keepLines w:val="0"/>
        <w:pageBreakBefore w:val="0"/>
        <w:kinsoku/>
        <w:overflowPunct/>
        <w:topLinePunct w:val="0"/>
        <w:autoSpaceDE/>
        <w:autoSpaceDN/>
        <w:bidi w:val="0"/>
        <w:adjustRightInd/>
        <w:snapToGrid/>
        <w:spacing w:line="600" w:lineRule="exact"/>
        <w:ind w:firstLine="480"/>
        <w:jc w:val="both"/>
        <w:textAlignment w:val="auto"/>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0</w:t>
      </w:r>
      <w:r>
        <w:rPr>
          <w:rFonts w:hint="eastAsia" w:ascii="宋体" w:hAnsi="宋体"/>
          <w:color w:val="000000"/>
          <w:sz w:val="24"/>
          <w:lang w:eastAsia="zh-CN"/>
        </w:rPr>
        <w:t>.</w:t>
      </w:r>
      <w:r>
        <w:rPr>
          <w:rFonts w:hint="eastAsia" w:ascii="宋体" w:hAnsi="宋体"/>
          <w:color w:val="000000"/>
          <w:sz w:val="24"/>
        </w:rPr>
        <w:t>经初步调查，我方及我方相关参与职员与</w:t>
      </w:r>
      <w:r>
        <w:rPr>
          <w:rFonts w:hint="eastAsia" w:ascii="宋体" w:hAnsi="宋体"/>
          <w:color w:val="000000"/>
          <w:sz w:val="24"/>
          <w:lang w:val="en-US" w:eastAsia="zh-CN"/>
        </w:rPr>
        <w:t>漳州片仔癀药业股份有限公司</w:t>
      </w:r>
      <w:r>
        <w:rPr>
          <w:rFonts w:hint="eastAsia" w:ascii="宋体" w:hAnsi="宋体"/>
          <w:color w:val="000000"/>
          <w:sz w:val="24"/>
        </w:rPr>
        <w:t>及其关联方不存在利益关系。</w:t>
      </w:r>
    </w:p>
    <w:p w14:paraId="7F9D4FB8">
      <w:pPr>
        <w:keepNext w:val="0"/>
        <w:keepLines w:val="0"/>
        <w:pageBreakBefore w:val="0"/>
        <w:kinsoku/>
        <w:overflowPunct/>
        <w:topLinePunct w:val="0"/>
        <w:autoSpaceDE/>
        <w:autoSpaceDN/>
        <w:bidi w:val="0"/>
        <w:adjustRightInd/>
        <w:snapToGrid/>
        <w:spacing w:line="600" w:lineRule="exact"/>
        <w:ind w:firstLine="3840" w:firstLineChars="1600"/>
        <w:jc w:val="both"/>
        <w:textAlignment w:val="auto"/>
        <w:rPr>
          <w:rFonts w:hint="eastAsia" w:ascii="宋体" w:hAnsi="宋体"/>
          <w:color w:val="000000"/>
          <w:sz w:val="24"/>
        </w:rPr>
      </w:pPr>
      <w:bookmarkStart w:id="1" w:name="_GoBack"/>
      <w:bookmarkEnd w:id="1"/>
    </w:p>
    <w:p w14:paraId="51083FAD">
      <w:pPr>
        <w:keepNext w:val="0"/>
        <w:keepLines w:val="0"/>
        <w:pageBreakBefore w:val="0"/>
        <w:kinsoku/>
        <w:overflowPunct/>
        <w:topLinePunct w:val="0"/>
        <w:autoSpaceDE/>
        <w:autoSpaceDN/>
        <w:bidi w:val="0"/>
        <w:adjustRightInd/>
        <w:snapToGrid/>
        <w:spacing w:line="600" w:lineRule="exact"/>
        <w:ind w:firstLine="3840" w:firstLineChars="1600"/>
        <w:jc w:val="both"/>
        <w:textAlignment w:val="auto"/>
        <w:rPr>
          <w:rFonts w:hint="eastAsia" w:ascii="宋体" w:hAnsi="宋体"/>
          <w:color w:val="000000"/>
          <w:sz w:val="24"/>
        </w:rPr>
      </w:pPr>
      <w:r>
        <w:rPr>
          <w:rFonts w:hint="eastAsia" w:ascii="宋体" w:hAnsi="宋体"/>
          <w:color w:val="000000"/>
          <w:sz w:val="24"/>
        </w:rPr>
        <w:t>报价单位：</w:t>
      </w:r>
    </w:p>
    <w:p w14:paraId="447FB72C">
      <w:pPr>
        <w:keepNext w:val="0"/>
        <w:keepLines w:val="0"/>
        <w:pageBreakBefore w:val="0"/>
        <w:kinsoku/>
        <w:overflowPunct/>
        <w:topLinePunct w:val="0"/>
        <w:autoSpaceDE/>
        <w:autoSpaceDN/>
        <w:bidi w:val="0"/>
        <w:adjustRightInd/>
        <w:snapToGrid/>
        <w:spacing w:line="600" w:lineRule="exact"/>
        <w:ind w:firstLine="3840" w:firstLineChars="1600"/>
        <w:jc w:val="both"/>
        <w:textAlignment w:val="auto"/>
        <w:rPr>
          <w:rFonts w:hint="eastAsia" w:ascii="宋体" w:hAnsi="宋体"/>
          <w:color w:val="000000"/>
          <w:sz w:val="24"/>
        </w:rPr>
      </w:pPr>
      <w:r>
        <w:rPr>
          <w:rFonts w:hint="eastAsia" w:ascii="宋体" w:hAnsi="宋体"/>
          <w:color w:val="000000"/>
          <w:sz w:val="24"/>
        </w:rPr>
        <w:t>负责人或授权代表：（签字）</w:t>
      </w:r>
    </w:p>
    <w:p w14:paraId="72A2FF54">
      <w:pPr>
        <w:pStyle w:val="8"/>
        <w:keepNext w:val="0"/>
        <w:keepLines w:val="0"/>
        <w:pageBreakBefore w:val="0"/>
        <w:kinsoku/>
        <w:overflowPunct/>
        <w:topLinePunct w:val="0"/>
        <w:autoSpaceDE/>
        <w:autoSpaceDN/>
        <w:bidi w:val="0"/>
        <w:adjustRightInd/>
        <w:snapToGrid/>
        <w:spacing w:before="0" w:beforeAutospacing="0" w:after="0" w:afterAutospacing="0" w:line="600" w:lineRule="exact"/>
        <w:ind w:firstLine="3840" w:firstLineChars="1600"/>
        <w:jc w:val="both"/>
        <w:textAlignment w:val="auto"/>
        <w:rPr>
          <w:rFonts w:hint="eastAsia" w:asciiTheme="minorEastAsia" w:hAnsiTheme="minorEastAsia"/>
          <w:kern w:val="2"/>
        </w:rPr>
      </w:pPr>
      <w:r>
        <w:rPr>
          <w:rFonts w:hint="eastAsia"/>
          <w:color w:val="000000"/>
          <w:kern w:val="2"/>
        </w:rPr>
        <w:t>日期：</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2641339"/>
    </w:sdtPr>
    <w:sdtContent>
      <w:sdt>
        <w:sdtPr>
          <w:id w:val="1728636285"/>
        </w:sdtPr>
        <w:sdtContent>
          <w:p w14:paraId="372089C4">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14:paraId="7651F100">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82"/>
    <w:rsid w:val="000031A7"/>
    <w:rsid w:val="00014731"/>
    <w:rsid w:val="00017C6F"/>
    <w:rsid w:val="00022C93"/>
    <w:rsid w:val="00025101"/>
    <w:rsid w:val="00042C4B"/>
    <w:rsid w:val="00045E8E"/>
    <w:rsid w:val="00046AFE"/>
    <w:rsid w:val="00054320"/>
    <w:rsid w:val="00057344"/>
    <w:rsid w:val="00057AD0"/>
    <w:rsid w:val="0006306B"/>
    <w:rsid w:val="00067F3C"/>
    <w:rsid w:val="0008293E"/>
    <w:rsid w:val="00086E4A"/>
    <w:rsid w:val="0009361E"/>
    <w:rsid w:val="000943F5"/>
    <w:rsid w:val="000B291A"/>
    <w:rsid w:val="000C14E2"/>
    <w:rsid w:val="000C2DDC"/>
    <w:rsid w:val="000C3093"/>
    <w:rsid w:val="000C50DA"/>
    <w:rsid w:val="000D00D6"/>
    <w:rsid w:val="000E15EE"/>
    <w:rsid w:val="000E446E"/>
    <w:rsid w:val="000E46A0"/>
    <w:rsid w:val="000E795A"/>
    <w:rsid w:val="000F021C"/>
    <w:rsid w:val="000F2262"/>
    <w:rsid w:val="000F7C3A"/>
    <w:rsid w:val="00100C4C"/>
    <w:rsid w:val="001053A1"/>
    <w:rsid w:val="00134637"/>
    <w:rsid w:val="00153065"/>
    <w:rsid w:val="00155E81"/>
    <w:rsid w:val="00164684"/>
    <w:rsid w:val="0018099B"/>
    <w:rsid w:val="001815DA"/>
    <w:rsid w:val="00183271"/>
    <w:rsid w:val="00183615"/>
    <w:rsid w:val="00183EC2"/>
    <w:rsid w:val="00186345"/>
    <w:rsid w:val="00186C7F"/>
    <w:rsid w:val="001935DA"/>
    <w:rsid w:val="001B0729"/>
    <w:rsid w:val="001B29BD"/>
    <w:rsid w:val="001C59E4"/>
    <w:rsid w:val="001C5B54"/>
    <w:rsid w:val="001C6514"/>
    <w:rsid w:val="001D0521"/>
    <w:rsid w:val="001D4CB4"/>
    <w:rsid w:val="001D5EB6"/>
    <w:rsid w:val="001F007B"/>
    <w:rsid w:val="001F1390"/>
    <w:rsid w:val="001F7F29"/>
    <w:rsid w:val="00203EFF"/>
    <w:rsid w:val="00204348"/>
    <w:rsid w:val="00205E7A"/>
    <w:rsid w:val="002069AE"/>
    <w:rsid w:val="002077D2"/>
    <w:rsid w:val="00207E88"/>
    <w:rsid w:val="0022429E"/>
    <w:rsid w:val="00226EC4"/>
    <w:rsid w:val="00227848"/>
    <w:rsid w:val="00231403"/>
    <w:rsid w:val="00253E77"/>
    <w:rsid w:val="0025523B"/>
    <w:rsid w:val="00257122"/>
    <w:rsid w:val="00257C45"/>
    <w:rsid w:val="00260F92"/>
    <w:rsid w:val="00274C72"/>
    <w:rsid w:val="00287D69"/>
    <w:rsid w:val="0029137F"/>
    <w:rsid w:val="00291CB8"/>
    <w:rsid w:val="0029226B"/>
    <w:rsid w:val="002A29FE"/>
    <w:rsid w:val="002B1C79"/>
    <w:rsid w:val="002C1134"/>
    <w:rsid w:val="002C6E70"/>
    <w:rsid w:val="002D596F"/>
    <w:rsid w:val="002D5F75"/>
    <w:rsid w:val="002E06EF"/>
    <w:rsid w:val="002E3E9B"/>
    <w:rsid w:val="002E7976"/>
    <w:rsid w:val="002F0191"/>
    <w:rsid w:val="002F19C5"/>
    <w:rsid w:val="002F22EA"/>
    <w:rsid w:val="00300C3F"/>
    <w:rsid w:val="00300EA9"/>
    <w:rsid w:val="00303CE5"/>
    <w:rsid w:val="00304623"/>
    <w:rsid w:val="00310F3F"/>
    <w:rsid w:val="003111B8"/>
    <w:rsid w:val="0032300D"/>
    <w:rsid w:val="00326701"/>
    <w:rsid w:val="00334B6C"/>
    <w:rsid w:val="0033502C"/>
    <w:rsid w:val="003360EA"/>
    <w:rsid w:val="00340930"/>
    <w:rsid w:val="00354A27"/>
    <w:rsid w:val="003627D0"/>
    <w:rsid w:val="00365A0F"/>
    <w:rsid w:val="0037519F"/>
    <w:rsid w:val="00383A98"/>
    <w:rsid w:val="00385FB9"/>
    <w:rsid w:val="00387AF2"/>
    <w:rsid w:val="00391BA1"/>
    <w:rsid w:val="00393A71"/>
    <w:rsid w:val="00395D59"/>
    <w:rsid w:val="003A0568"/>
    <w:rsid w:val="003A16E9"/>
    <w:rsid w:val="003B1DFE"/>
    <w:rsid w:val="003B243F"/>
    <w:rsid w:val="003B6E34"/>
    <w:rsid w:val="003C2A47"/>
    <w:rsid w:val="003D0F41"/>
    <w:rsid w:val="003D55DC"/>
    <w:rsid w:val="003E1ABD"/>
    <w:rsid w:val="003E5CA3"/>
    <w:rsid w:val="003E6378"/>
    <w:rsid w:val="003F1049"/>
    <w:rsid w:val="00402908"/>
    <w:rsid w:val="004029CF"/>
    <w:rsid w:val="00404D4E"/>
    <w:rsid w:val="00405FE4"/>
    <w:rsid w:val="004076D5"/>
    <w:rsid w:val="00412A7D"/>
    <w:rsid w:val="004254F5"/>
    <w:rsid w:val="004307FE"/>
    <w:rsid w:val="00443A8B"/>
    <w:rsid w:val="0045307C"/>
    <w:rsid w:val="004543C4"/>
    <w:rsid w:val="00456792"/>
    <w:rsid w:val="00460760"/>
    <w:rsid w:val="00471D0B"/>
    <w:rsid w:val="004735A8"/>
    <w:rsid w:val="00474485"/>
    <w:rsid w:val="00474896"/>
    <w:rsid w:val="00480CE1"/>
    <w:rsid w:val="00485E5C"/>
    <w:rsid w:val="004A2648"/>
    <w:rsid w:val="004A2F7F"/>
    <w:rsid w:val="004B3A70"/>
    <w:rsid w:val="004B51C0"/>
    <w:rsid w:val="004C7DCB"/>
    <w:rsid w:val="004D0D37"/>
    <w:rsid w:val="004D70D8"/>
    <w:rsid w:val="004E1290"/>
    <w:rsid w:val="004E22DF"/>
    <w:rsid w:val="004E654A"/>
    <w:rsid w:val="004E6E4A"/>
    <w:rsid w:val="004F28CB"/>
    <w:rsid w:val="00500B2C"/>
    <w:rsid w:val="00505099"/>
    <w:rsid w:val="0050604D"/>
    <w:rsid w:val="00517F8F"/>
    <w:rsid w:val="00527313"/>
    <w:rsid w:val="0053032D"/>
    <w:rsid w:val="00545426"/>
    <w:rsid w:val="00546DF0"/>
    <w:rsid w:val="00561F00"/>
    <w:rsid w:val="00562955"/>
    <w:rsid w:val="00562DC7"/>
    <w:rsid w:val="00570E32"/>
    <w:rsid w:val="00572F52"/>
    <w:rsid w:val="00575905"/>
    <w:rsid w:val="00581FD3"/>
    <w:rsid w:val="005820D5"/>
    <w:rsid w:val="00584D9B"/>
    <w:rsid w:val="00587F94"/>
    <w:rsid w:val="005961BD"/>
    <w:rsid w:val="005A6F2B"/>
    <w:rsid w:val="005B05DE"/>
    <w:rsid w:val="005B1955"/>
    <w:rsid w:val="005B474C"/>
    <w:rsid w:val="005D20D2"/>
    <w:rsid w:val="005D2BAB"/>
    <w:rsid w:val="005D35A1"/>
    <w:rsid w:val="005D5D4B"/>
    <w:rsid w:val="005E51B4"/>
    <w:rsid w:val="005F1C1B"/>
    <w:rsid w:val="00603DA2"/>
    <w:rsid w:val="00611CD1"/>
    <w:rsid w:val="006131A5"/>
    <w:rsid w:val="00616064"/>
    <w:rsid w:val="006167E3"/>
    <w:rsid w:val="006204FC"/>
    <w:rsid w:val="00620B74"/>
    <w:rsid w:val="0062293B"/>
    <w:rsid w:val="006233F1"/>
    <w:rsid w:val="00623761"/>
    <w:rsid w:val="006258CF"/>
    <w:rsid w:val="006329F4"/>
    <w:rsid w:val="00635B3D"/>
    <w:rsid w:val="00637A7E"/>
    <w:rsid w:val="006436CC"/>
    <w:rsid w:val="00645FD7"/>
    <w:rsid w:val="00654651"/>
    <w:rsid w:val="0065504C"/>
    <w:rsid w:val="00655DE5"/>
    <w:rsid w:val="00665BD8"/>
    <w:rsid w:val="00666609"/>
    <w:rsid w:val="0067005F"/>
    <w:rsid w:val="00674952"/>
    <w:rsid w:val="006842A8"/>
    <w:rsid w:val="006A17D2"/>
    <w:rsid w:val="006B0BAF"/>
    <w:rsid w:val="006B2EA1"/>
    <w:rsid w:val="006C4AA3"/>
    <w:rsid w:val="006C6017"/>
    <w:rsid w:val="006C67E3"/>
    <w:rsid w:val="006D0A18"/>
    <w:rsid w:val="006E74CF"/>
    <w:rsid w:val="00706B42"/>
    <w:rsid w:val="00712203"/>
    <w:rsid w:val="00721844"/>
    <w:rsid w:val="00733DD1"/>
    <w:rsid w:val="00736F40"/>
    <w:rsid w:val="00737E12"/>
    <w:rsid w:val="00742800"/>
    <w:rsid w:val="00743793"/>
    <w:rsid w:val="00747B1F"/>
    <w:rsid w:val="00750363"/>
    <w:rsid w:val="0076001A"/>
    <w:rsid w:val="007619FD"/>
    <w:rsid w:val="00762486"/>
    <w:rsid w:val="00776E82"/>
    <w:rsid w:val="007869AE"/>
    <w:rsid w:val="007877E2"/>
    <w:rsid w:val="00790C5D"/>
    <w:rsid w:val="00791E6F"/>
    <w:rsid w:val="007937F0"/>
    <w:rsid w:val="00793FF8"/>
    <w:rsid w:val="007A0E80"/>
    <w:rsid w:val="007B0E8D"/>
    <w:rsid w:val="007D60D8"/>
    <w:rsid w:val="008079D5"/>
    <w:rsid w:val="00813B7F"/>
    <w:rsid w:val="00823084"/>
    <w:rsid w:val="008266C4"/>
    <w:rsid w:val="00834C0F"/>
    <w:rsid w:val="00834E1A"/>
    <w:rsid w:val="008371D2"/>
    <w:rsid w:val="00837C94"/>
    <w:rsid w:val="008440E6"/>
    <w:rsid w:val="00844D8D"/>
    <w:rsid w:val="008457F4"/>
    <w:rsid w:val="008462AC"/>
    <w:rsid w:val="008702FE"/>
    <w:rsid w:val="00872364"/>
    <w:rsid w:val="008739BD"/>
    <w:rsid w:val="00880DFC"/>
    <w:rsid w:val="00885382"/>
    <w:rsid w:val="00894150"/>
    <w:rsid w:val="008B1F41"/>
    <w:rsid w:val="008C419C"/>
    <w:rsid w:val="008D5424"/>
    <w:rsid w:val="008D58C1"/>
    <w:rsid w:val="008D681A"/>
    <w:rsid w:val="008D6F5A"/>
    <w:rsid w:val="008F513B"/>
    <w:rsid w:val="0090009C"/>
    <w:rsid w:val="0090165E"/>
    <w:rsid w:val="009024D7"/>
    <w:rsid w:val="009040EB"/>
    <w:rsid w:val="00904D7B"/>
    <w:rsid w:val="009118AC"/>
    <w:rsid w:val="00913E5E"/>
    <w:rsid w:val="0091437A"/>
    <w:rsid w:val="00915C3B"/>
    <w:rsid w:val="00916245"/>
    <w:rsid w:val="00925F79"/>
    <w:rsid w:val="00925F83"/>
    <w:rsid w:val="00945D47"/>
    <w:rsid w:val="00952DDA"/>
    <w:rsid w:val="009728E7"/>
    <w:rsid w:val="00972B30"/>
    <w:rsid w:val="00974C93"/>
    <w:rsid w:val="00975551"/>
    <w:rsid w:val="00986520"/>
    <w:rsid w:val="00994236"/>
    <w:rsid w:val="009A0CE3"/>
    <w:rsid w:val="009A4E31"/>
    <w:rsid w:val="009B5E46"/>
    <w:rsid w:val="009C3411"/>
    <w:rsid w:val="009C4A45"/>
    <w:rsid w:val="009D2008"/>
    <w:rsid w:val="009E0F68"/>
    <w:rsid w:val="009E5BAE"/>
    <w:rsid w:val="009E6B2B"/>
    <w:rsid w:val="009E6D3E"/>
    <w:rsid w:val="00A01646"/>
    <w:rsid w:val="00A04DD7"/>
    <w:rsid w:val="00A059E5"/>
    <w:rsid w:val="00A14912"/>
    <w:rsid w:val="00A1668D"/>
    <w:rsid w:val="00A229DC"/>
    <w:rsid w:val="00A2508C"/>
    <w:rsid w:val="00A25E94"/>
    <w:rsid w:val="00A40243"/>
    <w:rsid w:val="00A4076A"/>
    <w:rsid w:val="00A40C98"/>
    <w:rsid w:val="00A421D5"/>
    <w:rsid w:val="00A46253"/>
    <w:rsid w:val="00A708CA"/>
    <w:rsid w:val="00A7506A"/>
    <w:rsid w:val="00A756E7"/>
    <w:rsid w:val="00A83D6C"/>
    <w:rsid w:val="00A87EF9"/>
    <w:rsid w:val="00A90B8B"/>
    <w:rsid w:val="00A91B4A"/>
    <w:rsid w:val="00A92D5A"/>
    <w:rsid w:val="00AA0FD2"/>
    <w:rsid w:val="00AA71D3"/>
    <w:rsid w:val="00AB1ACC"/>
    <w:rsid w:val="00AB4F3C"/>
    <w:rsid w:val="00AD0490"/>
    <w:rsid w:val="00AD487A"/>
    <w:rsid w:val="00AE5BFA"/>
    <w:rsid w:val="00AE7E24"/>
    <w:rsid w:val="00B01B65"/>
    <w:rsid w:val="00B11084"/>
    <w:rsid w:val="00B12614"/>
    <w:rsid w:val="00B23039"/>
    <w:rsid w:val="00B257C1"/>
    <w:rsid w:val="00B35E6D"/>
    <w:rsid w:val="00B4275E"/>
    <w:rsid w:val="00B4282F"/>
    <w:rsid w:val="00B45E40"/>
    <w:rsid w:val="00B50BDF"/>
    <w:rsid w:val="00B555E8"/>
    <w:rsid w:val="00B61C28"/>
    <w:rsid w:val="00B62FCD"/>
    <w:rsid w:val="00B64C04"/>
    <w:rsid w:val="00B64CD4"/>
    <w:rsid w:val="00B7022E"/>
    <w:rsid w:val="00B70C72"/>
    <w:rsid w:val="00B77B7F"/>
    <w:rsid w:val="00B8211E"/>
    <w:rsid w:val="00BA32E3"/>
    <w:rsid w:val="00BA47A8"/>
    <w:rsid w:val="00BB1706"/>
    <w:rsid w:val="00BC532C"/>
    <w:rsid w:val="00BD1243"/>
    <w:rsid w:val="00BD1977"/>
    <w:rsid w:val="00BD4A2B"/>
    <w:rsid w:val="00BD522C"/>
    <w:rsid w:val="00BD5A6A"/>
    <w:rsid w:val="00BD5C98"/>
    <w:rsid w:val="00BD661F"/>
    <w:rsid w:val="00BD7377"/>
    <w:rsid w:val="00BE21E0"/>
    <w:rsid w:val="00BE2FB9"/>
    <w:rsid w:val="00BF2302"/>
    <w:rsid w:val="00BF5128"/>
    <w:rsid w:val="00BF6B3E"/>
    <w:rsid w:val="00C014D6"/>
    <w:rsid w:val="00C16DDC"/>
    <w:rsid w:val="00C22C76"/>
    <w:rsid w:val="00C269B9"/>
    <w:rsid w:val="00C323F5"/>
    <w:rsid w:val="00C34DF6"/>
    <w:rsid w:val="00C42D4E"/>
    <w:rsid w:val="00C45B9C"/>
    <w:rsid w:val="00C5076A"/>
    <w:rsid w:val="00C57FD0"/>
    <w:rsid w:val="00C62887"/>
    <w:rsid w:val="00C63ED3"/>
    <w:rsid w:val="00C65442"/>
    <w:rsid w:val="00C71B68"/>
    <w:rsid w:val="00C8572A"/>
    <w:rsid w:val="00C91F0E"/>
    <w:rsid w:val="00C95C93"/>
    <w:rsid w:val="00CA44F2"/>
    <w:rsid w:val="00CC7708"/>
    <w:rsid w:val="00CD1A44"/>
    <w:rsid w:val="00CD269F"/>
    <w:rsid w:val="00CD2FAA"/>
    <w:rsid w:val="00CD43E4"/>
    <w:rsid w:val="00CD5C41"/>
    <w:rsid w:val="00CE2647"/>
    <w:rsid w:val="00CE4991"/>
    <w:rsid w:val="00CF140C"/>
    <w:rsid w:val="00D10AD9"/>
    <w:rsid w:val="00D11836"/>
    <w:rsid w:val="00D12EFD"/>
    <w:rsid w:val="00D13640"/>
    <w:rsid w:val="00D137ED"/>
    <w:rsid w:val="00D13C52"/>
    <w:rsid w:val="00D17A40"/>
    <w:rsid w:val="00D22A8B"/>
    <w:rsid w:val="00D24E0B"/>
    <w:rsid w:val="00D30AE4"/>
    <w:rsid w:val="00D31493"/>
    <w:rsid w:val="00D408DB"/>
    <w:rsid w:val="00D55599"/>
    <w:rsid w:val="00D65966"/>
    <w:rsid w:val="00D703C5"/>
    <w:rsid w:val="00D723D2"/>
    <w:rsid w:val="00D76D47"/>
    <w:rsid w:val="00D7724A"/>
    <w:rsid w:val="00D81F09"/>
    <w:rsid w:val="00D84D5A"/>
    <w:rsid w:val="00D87338"/>
    <w:rsid w:val="00D90C49"/>
    <w:rsid w:val="00DA29B7"/>
    <w:rsid w:val="00DA794A"/>
    <w:rsid w:val="00DB3182"/>
    <w:rsid w:val="00DB7223"/>
    <w:rsid w:val="00DB72A7"/>
    <w:rsid w:val="00DC0BD0"/>
    <w:rsid w:val="00DC157E"/>
    <w:rsid w:val="00DC769B"/>
    <w:rsid w:val="00DD11DE"/>
    <w:rsid w:val="00DD55DD"/>
    <w:rsid w:val="00DE36F2"/>
    <w:rsid w:val="00DF4733"/>
    <w:rsid w:val="00DF67E0"/>
    <w:rsid w:val="00DF6AAD"/>
    <w:rsid w:val="00E0059B"/>
    <w:rsid w:val="00E052D3"/>
    <w:rsid w:val="00E055CB"/>
    <w:rsid w:val="00E13898"/>
    <w:rsid w:val="00E30D7E"/>
    <w:rsid w:val="00E316FA"/>
    <w:rsid w:val="00E3212D"/>
    <w:rsid w:val="00E36A01"/>
    <w:rsid w:val="00E37E6C"/>
    <w:rsid w:val="00E42FFB"/>
    <w:rsid w:val="00E44926"/>
    <w:rsid w:val="00E471DE"/>
    <w:rsid w:val="00E50874"/>
    <w:rsid w:val="00E52BE4"/>
    <w:rsid w:val="00E572F0"/>
    <w:rsid w:val="00E669A6"/>
    <w:rsid w:val="00E82600"/>
    <w:rsid w:val="00E90BCE"/>
    <w:rsid w:val="00E95DCE"/>
    <w:rsid w:val="00E96699"/>
    <w:rsid w:val="00EA23EE"/>
    <w:rsid w:val="00EA240F"/>
    <w:rsid w:val="00EA3634"/>
    <w:rsid w:val="00EA39AB"/>
    <w:rsid w:val="00EB1A3A"/>
    <w:rsid w:val="00EC0911"/>
    <w:rsid w:val="00EC3DE8"/>
    <w:rsid w:val="00EC7859"/>
    <w:rsid w:val="00ED79A1"/>
    <w:rsid w:val="00EE1660"/>
    <w:rsid w:val="00EE6C45"/>
    <w:rsid w:val="00EE7A63"/>
    <w:rsid w:val="00EF6793"/>
    <w:rsid w:val="00F002CE"/>
    <w:rsid w:val="00F02F15"/>
    <w:rsid w:val="00F03AAB"/>
    <w:rsid w:val="00F06C51"/>
    <w:rsid w:val="00F07E04"/>
    <w:rsid w:val="00F10F66"/>
    <w:rsid w:val="00F122BA"/>
    <w:rsid w:val="00F12589"/>
    <w:rsid w:val="00F309CA"/>
    <w:rsid w:val="00F47CDC"/>
    <w:rsid w:val="00F50AFE"/>
    <w:rsid w:val="00F57CD5"/>
    <w:rsid w:val="00F6090C"/>
    <w:rsid w:val="00F65E2C"/>
    <w:rsid w:val="00F713F7"/>
    <w:rsid w:val="00F74653"/>
    <w:rsid w:val="00F75A4F"/>
    <w:rsid w:val="00F75EED"/>
    <w:rsid w:val="00F81BF4"/>
    <w:rsid w:val="00F86727"/>
    <w:rsid w:val="00F87AA8"/>
    <w:rsid w:val="00F92410"/>
    <w:rsid w:val="00F9450F"/>
    <w:rsid w:val="00FA0251"/>
    <w:rsid w:val="00FA30CB"/>
    <w:rsid w:val="00FA6958"/>
    <w:rsid w:val="00FB154F"/>
    <w:rsid w:val="00FC1DCD"/>
    <w:rsid w:val="00FC617B"/>
    <w:rsid w:val="00FC634C"/>
    <w:rsid w:val="00FD0F42"/>
    <w:rsid w:val="00FD57EA"/>
    <w:rsid w:val="00FD69CC"/>
    <w:rsid w:val="00FE185A"/>
    <w:rsid w:val="00FE50EB"/>
    <w:rsid w:val="00FE5522"/>
    <w:rsid w:val="00FE6F7F"/>
    <w:rsid w:val="00FF1B2B"/>
    <w:rsid w:val="00FF3A16"/>
    <w:rsid w:val="00FF50CD"/>
    <w:rsid w:val="00FF5A35"/>
    <w:rsid w:val="04D61D5F"/>
    <w:rsid w:val="05405A2B"/>
    <w:rsid w:val="0AFB1FB8"/>
    <w:rsid w:val="0D72469C"/>
    <w:rsid w:val="121D5045"/>
    <w:rsid w:val="20E21F80"/>
    <w:rsid w:val="2107693C"/>
    <w:rsid w:val="243E415E"/>
    <w:rsid w:val="2456076B"/>
    <w:rsid w:val="266824CF"/>
    <w:rsid w:val="27603B29"/>
    <w:rsid w:val="33A115FF"/>
    <w:rsid w:val="343B01DB"/>
    <w:rsid w:val="37486A2E"/>
    <w:rsid w:val="3997260A"/>
    <w:rsid w:val="3B0B730F"/>
    <w:rsid w:val="3B225481"/>
    <w:rsid w:val="3F743E47"/>
    <w:rsid w:val="40232973"/>
    <w:rsid w:val="407D4B63"/>
    <w:rsid w:val="424E4D56"/>
    <w:rsid w:val="48550696"/>
    <w:rsid w:val="4BD512D8"/>
    <w:rsid w:val="4C204F0B"/>
    <w:rsid w:val="4CF764C2"/>
    <w:rsid w:val="544D5C5C"/>
    <w:rsid w:val="56A4356C"/>
    <w:rsid w:val="5A0D0445"/>
    <w:rsid w:val="5AEB0A84"/>
    <w:rsid w:val="655F58D9"/>
    <w:rsid w:val="65EC5754"/>
    <w:rsid w:val="70791610"/>
    <w:rsid w:val="74936F8B"/>
    <w:rsid w:val="76903014"/>
    <w:rsid w:val="796876DA"/>
    <w:rsid w:val="7E3B5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ody Text"/>
    <w:basedOn w:val="1"/>
    <w:semiHidden/>
    <w:qFormat/>
    <w:uiPriority w:val="0"/>
    <w:pPr>
      <w:widowControl/>
      <w:spacing w:before="100" w:beforeAutospacing="1" w:after="100" w:afterAutospacing="1" w:line="280" w:lineRule="atLeast"/>
      <w:jc w:val="center"/>
    </w:pPr>
    <w:rPr>
      <w:rFonts w:ascii="黑体" w:hAnsi="宋体" w:eastAsia="黑体"/>
      <w:bCs/>
      <w:kern w:val="0"/>
      <w:sz w:val="44"/>
      <w:szCs w:val="44"/>
    </w:rPr>
  </w:style>
  <w:style w:type="paragraph" w:styleId="4">
    <w:name w:val="Date"/>
    <w:basedOn w:val="1"/>
    <w:next w:val="1"/>
    <w:link w:val="19"/>
    <w:qFormat/>
    <w:uiPriority w:val="0"/>
    <w:pPr>
      <w:ind w:left="100" w:leftChars="2500"/>
    </w:pPr>
  </w:style>
  <w:style w:type="paragraph" w:styleId="5">
    <w:name w:val="Balloon Text"/>
    <w:basedOn w:val="1"/>
    <w:link w:val="21"/>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2"/>
    <w:next w:val="2"/>
    <w:link w:val="23"/>
    <w:qFormat/>
    <w:uiPriority w:val="0"/>
    <w:rPr>
      <w:b/>
      <w:bCs/>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22"/>
    <w:rPr>
      <w:b/>
      <w:bCs/>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页眉 字符"/>
    <w:basedOn w:val="12"/>
    <w:link w:val="7"/>
    <w:qFormat/>
    <w:uiPriority w:val="0"/>
    <w:rPr>
      <w:kern w:val="2"/>
      <w:sz w:val="18"/>
      <w:szCs w:val="18"/>
    </w:rPr>
  </w:style>
  <w:style w:type="character" w:customStyle="1" w:styleId="17">
    <w:name w:val="p141"/>
    <w:basedOn w:val="12"/>
    <w:qFormat/>
    <w:uiPriority w:val="0"/>
    <w:rPr>
      <w:sz w:val="21"/>
      <w:szCs w:val="21"/>
    </w:rPr>
  </w:style>
  <w:style w:type="character" w:customStyle="1" w:styleId="18">
    <w:name w:val="页脚 字符"/>
    <w:basedOn w:val="12"/>
    <w:link w:val="6"/>
    <w:qFormat/>
    <w:uiPriority w:val="99"/>
    <w:rPr>
      <w:kern w:val="2"/>
      <w:sz w:val="18"/>
      <w:szCs w:val="18"/>
    </w:rPr>
  </w:style>
  <w:style w:type="character" w:customStyle="1" w:styleId="19">
    <w:name w:val="日期 字符"/>
    <w:basedOn w:val="12"/>
    <w:link w:val="4"/>
    <w:qFormat/>
    <w:uiPriority w:val="0"/>
    <w:rPr>
      <w:kern w:val="2"/>
      <w:sz w:val="21"/>
      <w:szCs w:val="24"/>
    </w:rPr>
  </w:style>
  <w:style w:type="paragraph" w:styleId="20">
    <w:name w:val="List Paragraph"/>
    <w:basedOn w:val="1"/>
    <w:qFormat/>
    <w:uiPriority w:val="99"/>
    <w:pPr>
      <w:ind w:firstLine="420" w:firstLineChars="200"/>
    </w:pPr>
  </w:style>
  <w:style w:type="character" w:customStyle="1" w:styleId="21">
    <w:name w:val="批注框文本 字符"/>
    <w:basedOn w:val="12"/>
    <w:link w:val="5"/>
    <w:qFormat/>
    <w:uiPriority w:val="0"/>
    <w:rPr>
      <w:kern w:val="2"/>
      <w:sz w:val="18"/>
      <w:szCs w:val="18"/>
    </w:rPr>
  </w:style>
  <w:style w:type="character" w:customStyle="1" w:styleId="22">
    <w:name w:val="批注文字 字符"/>
    <w:basedOn w:val="12"/>
    <w:link w:val="2"/>
    <w:qFormat/>
    <w:uiPriority w:val="0"/>
    <w:rPr>
      <w:kern w:val="2"/>
      <w:sz w:val="21"/>
      <w:szCs w:val="24"/>
    </w:rPr>
  </w:style>
  <w:style w:type="character" w:customStyle="1" w:styleId="23">
    <w:name w:val="批注主题 字符"/>
    <w:basedOn w:val="22"/>
    <w:link w:val="9"/>
    <w:qFormat/>
    <w:uiPriority w:val="0"/>
    <w:rPr>
      <w:b/>
      <w:bCs/>
      <w:kern w:val="2"/>
      <w:sz w:val="21"/>
      <w:szCs w:val="24"/>
    </w:rPr>
  </w:style>
  <w:style w:type="character" w:customStyle="1" w:styleId="24">
    <w:name w:val="未处理的提及1"/>
    <w:basedOn w:val="1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AF505-A979-49E0-8D22-E823AB1020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1003</Words>
  <Characters>1034</Characters>
  <Lines>73</Lines>
  <Paragraphs>72</Paragraphs>
  <TotalTime>33</TotalTime>
  <ScaleCrop>false</ScaleCrop>
  <LinksUpToDate>false</LinksUpToDate>
  <CharactersWithSpaces>1965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2025-01-16T08:14:00Z</dcterms:created>
  <dc:creator>hxzhong</dc:creator>
  <cp:lastModifiedBy>LEA</cp:lastModifiedBy>
  <cp:lastPrinted>2025-05-20T10:32:00Z</cp:lastPrinted>
  <dcterms:modified xsi:type="dcterms:W3CDTF">2025-05-21T09:21:22Z</dcterms:modified>
  <dc:title>深圳市创新投资集团有限公司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768893D99EEA48F097544636506E3375_13</vt:lpwstr>
  </property>
</Properties>
</file>