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B1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78177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/>
          <w:b/>
          <w:sz w:val="36"/>
          <w:szCs w:val="36"/>
          <w:lang w:val="en-US" w:eastAsia="zh-CN"/>
        </w:rPr>
      </w:pPr>
    </w:p>
    <w:p w14:paraId="5AFDD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片仔癀线上新媒体融合投放项目</w:t>
      </w:r>
      <w:r>
        <w:rPr>
          <w:rFonts w:hint="eastAsia" w:asciiTheme="minorEastAsia" w:hAnsiTheme="minorEastAsia"/>
          <w:b/>
          <w:sz w:val="36"/>
          <w:szCs w:val="36"/>
        </w:rPr>
        <w:t>评分表</w:t>
      </w:r>
    </w:p>
    <w:p w14:paraId="690F3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/>
          <w:b/>
          <w:sz w:val="28"/>
          <w:szCs w:val="28"/>
        </w:rPr>
      </w:pPr>
    </w:p>
    <w:p w14:paraId="7DA1E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both"/>
        <w:textAlignment w:val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本次评分采用综合</w:t>
      </w:r>
      <w:r>
        <w:rPr>
          <w:rFonts w:hint="eastAsia"/>
          <w:b/>
          <w:sz w:val="24"/>
          <w:szCs w:val="24"/>
          <w:lang w:val="en-US" w:eastAsia="zh-CN"/>
        </w:rPr>
        <w:t>评分法</w:t>
      </w:r>
      <w:r>
        <w:rPr>
          <w:rFonts w:hint="eastAsia"/>
          <w:b/>
          <w:sz w:val="24"/>
          <w:szCs w:val="24"/>
        </w:rPr>
        <w:t>，评分统计方法采用百分制（满分100分）</w:t>
      </w:r>
      <w:r>
        <w:rPr>
          <w:rFonts w:hint="eastAsia"/>
          <w:b/>
          <w:sz w:val="24"/>
          <w:szCs w:val="24"/>
          <w:lang w:val="en-US" w:eastAsia="zh-CN"/>
        </w:rPr>
        <w:t>，含商务评估评分与价格评分</w:t>
      </w:r>
      <w:r>
        <w:rPr>
          <w:rFonts w:hint="eastAsia"/>
          <w:b/>
          <w:sz w:val="24"/>
          <w:szCs w:val="24"/>
        </w:rPr>
        <w:t>，将全部比选小组成员评分直接进行算术平均，小数点后保留2位。按评审后得分由高到低顺序排列，总得分最高方为第一候选中选方，得分相同的，按报价由低到高顺序排列，得分且报价相同的，按项目“</w:t>
      </w:r>
      <w:r>
        <w:rPr>
          <w:rFonts w:hint="eastAsia"/>
          <w:b/>
          <w:sz w:val="24"/>
          <w:szCs w:val="24"/>
          <w:lang w:val="en-US" w:eastAsia="zh-CN"/>
        </w:rPr>
        <w:t>方案评估</w:t>
      </w:r>
      <w:r>
        <w:rPr>
          <w:rFonts w:hint="eastAsia"/>
          <w:b/>
          <w:sz w:val="24"/>
          <w:szCs w:val="24"/>
        </w:rPr>
        <w:t>”优劣顺序排列，由比选小组确定</w:t>
      </w:r>
      <w:r>
        <w:rPr>
          <w:rFonts w:hint="eastAsia"/>
          <w:b/>
          <w:sz w:val="24"/>
          <w:szCs w:val="24"/>
          <w:lang w:val="en-US" w:eastAsia="zh-CN"/>
        </w:rPr>
        <w:t>第一候选中选方</w:t>
      </w:r>
      <w:r>
        <w:rPr>
          <w:rFonts w:hint="eastAsia"/>
          <w:b/>
          <w:sz w:val="24"/>
          <w:szCs w:val="24"/>
        </w:rPr>
        <w:t>。</w:t>
      </w:r>
      <w:r>
        <w:rPr>
          <w:rFonts w:hint="eastAsia"/>
          <w:b/>
          <w:sz w:val="24"/>
          <w:szCs w:val="24"/>
          <w:lang w:val="en-US" w:eastAsia="zh-CN"/>
        </w:rPr>
        <w:t>中选后，</w:t>
      </w:r>
      <w:r>
        <w:rPr>
          <w:rFonts w:hint="eastAsia"/>
          <w:b/>
          <w:sz w:val="24"/>
          <w:szCs w:val="24"/>
        </w:rPr>
        <w:t>比选</w:t>
      </w:r>
      <w:r>
        <w:rPr>
          <w:rFonts w:hint="eastAsia"/>
          <w:b/>
          <w:sz w:val="24"/>
          <w:szCs w:val="24"/>
          <w:lang w:val="en-US" w:eastAsia="zh-CN"/>
        </w:rPr>
        <w:t>人</w:t>
      </w:r>
      <w:r>
        <w:rPr>
          <w:rFonts w:hint="eastAsia"/>
          <w:b/>
          <w:sz w:val="24"/>
          <w:szCs w:val="24"/>
        </w:rPr>
        <w:t>与</w:t>
      </w:r>
      <w:r>
        <w:rPr>
          <w:rFonts w:hint="eastAsia"/>
          <w:b/>
          <w:sz w:val="24"/>
          <w:szCs w:val="24"/>
          <w:lang w:val="en-US" w:eastAsia="zh-CN"/>
        </w:rPr>
        <w:t>中选方根据比选文件与中选方的</w:t>
      </w:r>
      <w:r>
        <w:rPr>
          <w:rFonts w:hint="eastAsia"/>
          <w:b/>
          <w:sz w:val="24"/>
          <w:szCs w:val="24"/>
        </w:rPr>
        <w:t>参选文件，</w:t>
      </w:r>
      <w:r>
        <w:rPr>
          <w:rFonts w:hint="eastAsia"/>
          <w:b/>
          <w:sz w:val="24"/>
          <w:szCs w:val="24"/>
          <w:lang w:val="en-US" w:eastAsia="zh-CN"/>
        </w:rPr>
        <w:t>订立书面合同</w:t>
      </w:r>
      <w:r>
        <w:rPr>
          <w:rFonts w:hint="eastAsia"/>
          <w:b/>
          <w:sz w:val="24"/>
          <w:szCs w:val="24"/>
        </w:rPr>
        <w:t>。</w:t>
      </w:r>
    </w:p>
    <w:p w14:paraId="5C0A8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both"/>
        <w:textAlignment w:val="auto"/>
        <w:rPr>
          <w:rFonts w:hint="eastAsia"/>
          <w:b/>
          <w:sz w:val="24"/>
          <w:szCs w:val="24"/>
        </w:rPr>
      </w:pPr>
    </w:p>
    <w:p w14:paraId="626EF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both"/>
        <w:textAlignment w:val="auto"/>
        <w:rPr>
          <w:rFonts w:hint="eastAsia"/>
          <w:b/>
          <w:sz w:val="24"/>
          <w:szCs w:val="24"/>
          <w:lang w:val="en-US" w:eastAsia="zh-CN"/>
        </w:rPr>
      </w:pPr>
    </w:p>
    <w:p w14:paraId="77B76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Theme="minorEastAsia" w:hAnsiTheme="minorEastAsia" w:eastAsia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价格</w:t>
      </w:r>
      <w:r>
        <w:rPr>
          <w:rFonts w:hint="eastAsia" w:asciiTheme="minorEastAsia" w:hAnsiTheme="minorEastAsia"/>
          <w:b/>
          <w:sz w:val="36"/>
          <w:szCs w:val="36"/>
        </w:rPr>
        <w:t>评分表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25分）</w:t>
      </w:r>
    </w:p>
    <w:p w14:paraId="67BE50F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评分人：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     总分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日期：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</w:t>
      </w:r>
    </w:p>
    <w:p w14:paraId="1FD9AAC9">
      <w:pPr>
        <w:pStyle w:val="13"/>
        <w:ind w:firstLine="0" w:firstLineChars="0"/>
        <w:jc w:val="center"/>
        <w:rPr>
          <w:b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452"/>
        <w:gridCol w:w="840"/>
        <w:gridCol w:w="720"/>
      </w:tblGrid>
      <w:tr w14:paraId="58F0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 w14:paraId="6DD208EA">
            <w:pPr>
              <w:jc w:val="center"/>
              <w:rPr>
                <w:rFonts w:hint="eastAsia" w:eastAsia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评分因素</w:t>
            </w:r>
          </w:p>
        </w:tc>
        <w:tc>
          <w:tcPr>
            <w:tcW w:w="7452" w:type="dxa"/>
          </w:tcPr>
          <w:p w14:paraId="40E72054">
            <w:pPr>
              <w:jc w:val="center"/>
              <w:rPr>
                <w:rFonts w:hint="eastAsia" w:eastAsia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563702B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720" w:type="dxa"/>
            <w:vAlign w:val="center"/>
          </w:tcPr>
          <w:p w14:paraId="671F61E0">
            <w:pPr>
              <w:jc w:val="center"/>
              <w:rPr>
                <w:rFonts w:hint="default" w:eastAsia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评分</w:t>
            </w:r>
          </w:p>
        </w:tc>
      </w:tr>
      <w:tr w14:paraId="0084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vAlign w:val="center"/>
          </w:tcPr>
          <w:p w14:paraId="5983D67B">
            <w:pPr>
              <w:jc w:val="center"/>
              <w:rPr>
                <w:rFonts w:hint="default" w:eastAsia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参选价格</w:t>
            </w: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25分）</w:t>
            </w:r>
          </w:p>
        </w:tc>
        <w:tc>
          <w:tcPr>
            <w:tcW w:w="7452" w:type="dxa"/>
          </w:tcPr>
          <w:p w14:paraId="76C7B313">
            <w:p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根据参选方提交的【附件一】中所报总费用测算基准价（保留2位小数）：</w:t>
            </w:r>
          </w:p>
          <w:p w14:paraId="5BB67463">
            <w:p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①有效参选人≤5时，以各有效参选人参选报价的平均值作为基准价； </w:t>
            </w:r>
          </w:p>
          <w:p w14:paraId="47F7F59B">
            <w:p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②当5＜有效参选人≤10时，去除有效参选人报价中最高和最低报价后，以其余有效参选人报价的平均值作为基准价； </w:t>
            </w:r>
          </w:p>
          <w:p w14:paraId="23FF9E6B">
            <w:p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③当10＜有效参选人≤15时，去除有效参选人报价中二个最高和二个最低报价后，以其余有效参选人报价的平均值作为基准价；</w:t>
            </w:r>
          </w:p>
          <w:p w14:paraId="1648A3AC">
            <w:p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④当有效参选人大于15时，以此类推。</w:t>
            </w:r>
          </w:p>
          <w:p w14:paraId="0C7F579C">
            <w:p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⑤有效参选人为经初步评审合格的参选人。</w:t>
            </w:r>
          </w:p>
          <w:p w14:paraId="25187840">
            <w:p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报价得分评分规则如下：</w:t>
            </w:r>
          </w:p>
          <w:p w14:paraId="713D12AF">
            <w:pPr>
              <w:jc w:val="left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按照所报总费用每高于基准价3%扣5分，每低于基准价5%扣2.5分，计算参选方的费用得分（四舍五入保留两位小数点）。</w:t>
            </w:r>
          </w:p>
          <w:p w14:paraId="6D6BA6BF">
            <w:pPr>
              <w:jc w:val="left"/>
              <w:rPr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注：如遇最终分数为负数，则该项分数按0分计算。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AD1DB2C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720" w:type="dxa"/>
            <w:vAlign w:val="center"/>
          </w:tcPr>
          <w:p w14:paraId="0151A921">
            <w:pPr>
              <w:jc w:val="center"/>
              <w:rPr>
                <w:b/>
                <w:sz w:val="24"/>
                <w:szCs w:val="24"/>
                <w:vertAlign w:val="baseline"/>
              </w:rPr>
            </w:pPr>
          </w:p>
        </w:tc>
      </w:tr>
    </w:tbl>
    <w:p w14:paraId="0BF44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/>
          <w:b/>
          <w:sz w:val="24"/>
          <w:szCs w:val="24"/>
        </w:rPr>
      </w:pPr>
    </w:p>
    <w:p w14:paraId="48CC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说明：所有认证、证明和业绩均以有效清晰的证明文件的复印件为依据，原件备查。</w:t>
      </w:r>
    </w:p>
    <w:p w14:paraId="19C96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</w:p>
    <w:p w14:paraId="4B9DD89D">
      <w:pPr>
        <w:rPr>
          <w:rFonts w:hint="eastAsia" w:asciiTheme="minorEastAsia" w:hAnsi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br w:type="page"/>
      </w:r>
    </w:p>
    <w:p w14:paraId="2815B9DA">
      <w:pPr>
        <w:jc w:val="center"/>
        <w:rPr>
          <w:rFonts w:hint="default" w:asciiTheme="minorEastAsia" w:hAnsiTheme="minorEastAsia" w:eastAsia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商务评估</w:t>
      </w:r>
      <w:r>
        <w:rPr>
          <w:rFonts w:hint="eastAsia" w:asciiTheme="minorEastAsia" w:hAnsiTheme="minorEastAsia"/>
          <w:b/>
          <w:sz w:val="36"/>
          <w:szCs w:val="36"/>
        </w:rPr>
        <w:t>评分表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（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75分）</w:t>
      </w:r>
    </w:p>
    <w:p w14:paraId="5A898E0E">
      <w:pPr>
        <w:pStyle w:val="13"/>
        <w:spacing w:line="360" w:lineRule="auto"/>
        <w:rPr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评分人：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u w:val="none"/>
          <w:lang w:val="en-US" w:eastAsia="zh-CN"/>
        </w:rPr>
        <w:t>总分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none"/>
          <w:lang w:val="en-US" w:eastAsia="zh-CN"/>
        </w:rPr>
        <w:t xml:space="preserve">     日期：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u w:val="single"/>
          <w:lang w:val="en-US" w:eastAsia="zh-CN"/>
        </w:rPr>
        <w:t xml:space="preserve">            </w:t>
      </w:r>
    </w:p>
    <w:tbl>
      <w:tblPr>
        <w:tblStyle w:val="7"/>
        <w:tblW w:w="10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7754"/>
        <w:gridCol w:w="750"/>
        <w:gridCol w:w="795"/>
      </w:tblGrid>
      <w:tr w14:paraId="7074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Align w:val="center"/>
          </w:tcPr>
          <w:p w14:paraId="66E15DE6">
            <w:pPr>
              <w:jc w:val="right"/>
              <w:rPr>
                <w:rFonts w:hint="eastAsia" w:eastAsia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评分因素</w:t>
            </w:r>
          </w:p>
        </w:tc>
        <w:tc>
          <w:tcPr>
            <w:tcW w:w="7754" w:type="dxa"/>
            <w:vAlign w:val="center"/>
          </w:tcPr>
          <w:p w14:paraId="4BA899EE">
            <w:pPr>
              <w:jc w:val="center"/>
              <w:rPr>
                <w:rFonts w:hint="eastAsia" w:eastAsia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136FD16">
            <w:pPr>
              <w:jc w:val="right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795" w:type="dxa"/>
            <w:vAlign w:val="center"/>
          </w:tcPr>
          <w:p w14:paraId="55D1E55A">
            <w:pPr>
              <w:jc w:val="right"/>
              <w:rPr>
                <w:rFonts w:hint="default" w:eastAsia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评分</w:t>
            </w:r>
          </w:p>
        </w:tc>
      </w:tr>
      <w:tr w14:paraId="4ACF8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restart"/>
            <w:vAlign w:val="center"/>
          </w:tcPr>
          <w:p w14:paraId="3A0B4565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</w:rPr>
              <w:t>企业综合实力</w:t>
            </w:r>
          </w:p>
          <w:p w14:paraId="44DEAEBF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25分）</w:t>
            </w:r>
          </w:p>
          <w:p w14:paraId="739287A9"/>
          <w:p w14:paraId="19D3113A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4" w:type="dxa"/>
          </w:tcPr>
          <w:p w14:paraId="49E70607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参选方近三年（2022年2月~2025年2月）500万以上金额此类新媒体投放案例（需附合同复印件证明，必须可辨别项目类别，并体现合作方、金额，可根据需要隐去合同细节条款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同个合作方只计一次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）：</w:t>
            </w:r>
          </w:p>
          <w:p w14:paraId="25A9F054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A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项目金额500万及以上≥2次，得4分；</w:t>
            </w:r>
          </w:p>
          <w:p w14:paraId="3A946881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B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项目金额800万及以上≥2次，得6分；</w:t>
            </w:r>
          </w:p>
          <w:p w14:paraId="14DE02A4">
            <w:pPr>
              <w:jc w:val="both"/>
              <w:rPr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C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项目金额1000万及以上≥2次，得10分。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44B1144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95" w:type="dxa"/>
            <w:vAlign w:val="center"/>
          </w:tcPr>
          <w:p w14:paraId="166E9EBC">
            <w:pPr>
              <w:jc w:val="center"/>
              <w:rPr>
                <w:b/>
                <w:sz w:val="24"/>
                <w:szCs w:val="24"/>
                <w:vertAlign w:val="baseline"/>
              </w:rPr>
            </w:pPr>
          </w:p>
        </w:tc>
      </w:tr>
      <w:tr w14:paraId="15F5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shd w:val="clear" w:color="auto" w:fill="auto"/>
            <w:vAlign w:val="center"/>
          </w:tcPr>
          <w:p w14:paraId="7648F228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54" w:type="dxa"/>
            <w:shd w:val="clear" w:color="auto" w:fill="auto"/>
            <w:vAlign w:val="top"/>
          </w:tcPr>
          <w:p w14:paraId="1844ECBA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根据参选方项目执行团队整体架构、各岗位人员配置情况等进行评价：</w:t>
            </w:r>
          </w:p>
          <w:p w14:paraId="2971F456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A.架构完整，成员数量≥8人，需包含以上案例项目组长、副组长级别人员3名，分工安排合理，职责描述完整，可保证项目顺利进行，得5分；</w:t>
            </w:r>
          </w:p>
          <w:p w14:paraId="1BFD8AFC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B.架构基本完整，成员数量≥6人，需包含以上案例项目组长、副组长级别人员2名，分工较合理，职责描述较完善，可保证项目进行，得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分；</w:t>
            </w:r>
          </w:p>
          <w:p w14:paraId="47D183D6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C.架构较完整，成员数量≥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人，需包含以上案例项目组长、副组长级别人员1名，分工不明确，职责描述模糊，但基本满足项目落地，得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分；</w:t>
            </w:r>
          </w:p>
          <w:p w14:paraId="2AA53762">
            <w:pPr>
              <w:jc w:val="both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D.架构不完整，人员分工不明确不得分。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791AFA0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E1FD7D9">
            <w:pPr>
              <w:jc w:val="center"/>
              <w:rPr>
                <w:rFonts w:asciiTheme="minorHAnsi" w:hAnsiTheme="minorHAnsi" w:eastAsiaTheme="minor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19F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250" w:type="dxa"/>
            <w:vMerge w:val="continue"/>
            <w:vAlign w:val="center"/>
          </w:tcPr>
          <w:p w14:paraId="66FEA8BB">
            <w:pPr>
              <w:jc w:val="center"/>
              <w:rPr>
                <w:rFonts w:hint="default" w:eastAsia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4" w:type="dxa"/>
          </w:tcPr>
          <w:p w14:paraId="200DD43F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合作款项付款方式（款项将在资源验收合格后支付，涉及阶段付款，需在阶段付款前提供当阶段执行情况报告，且当阶段执行资源金额需高于或等于当阶段付款金额）：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A.结案验收合格后，一次性付款，得10分；                                    </w:t>
            </w:r>
          </w:p>
          <w:p w14:paraId="239A5DFE">
            <w:pPr>
              <w:jc w:val="both"/>
              <w:rPr>
                <w:rFonts w:hint="default" w:eastAsiaTheme="minor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B.分两阶段付款，服务期内与结案验收合格后各一次，得5分；                                                   C.其余付款方式，得1分。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7DD401A6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795" w:type="dxa"/>
            <w:vAlign w:val="center"/>
          </w:tcPr>
          <w:p w14:paraId="2FCC290E">
            <w:pPr>
              <w:jc w:val="center"/>
              <w:rPr>
                <w:b/>
                <w:sz w:val="24"/>
                <w:szCs w:val="24"/>
                <w:vertAlign w:val="baseline"/>
              </w:rPr>
            </w:pPr>
          </w:p>
        </w:tc>
      </w:tr>
      <w:tr w14:paraId="3222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restart"/>
            <w:vAlign w:val="center"/>
          </w:tcPr>
          <w:p w14:paraId="0DA7BEA7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方案评估</w:t>
            </w:r>
          </w:p>
          <w:p w14:paraId="556E7A88">
            <w:pPr>
              <w:jc w:val="center"/>
              <w:rPr>
                <w:rFonts w:hint="default" w:eastAsia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（50分）</w:t>
            </w:r>
          </w:p>
        </w:tc>
        <w:tc>
          <w:tcPr>
            <w:tcW w:w="7754" w:type="dxa"/>
          </w:tcPr>
          <w:p w14:paraId="1319C9D2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整体方案逻辑清晰，条理清楚，各平台资源规划合理，贴近片仔癀品牌文化与定位，满足策划要求（满分15分）：</w:t>
            </w:r>
          </w:p>
          <w:p w14:paraId="015E53CE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A.方案粗略，创意单一，得0-5分。</w:t>
            </w:r>
          </w:p>
          <w:p w14:paraId="7A8B74AD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B.方案较为详细，内容一般，满足基本要求，得6-10分。</w:t>
            </w:r>
          </w:p>
          <w:p w14:paraId="0EC4A94B">
            <w:pPr>
              <w:jc w:val="both"/>
              <w:rPr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C.方案非常完善，内容新颖，满足全部要求，得11-15分。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A01F479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95" w:type="dxa"/>
            <w:vAlign w:val="center"/>
          </w:tcPr>
          <w:p w14:paraId="712F0BC4">
            <w:pPr>
              <w:jc w:val="center"/>
              <w:rPr>
                <w:b/>
                <w:sz w:val="24"/>
                <w:szCs w:val="24"/>
                <w:vertAlign w:val="baseline"/>
              </w:rPr>
            </w:pPr>
          </w:p>
        </w:tc>
      </w:tr>
      <w:tr w14:paraId="1429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vAlign w:val="center"/>
          </w:tcPr>
          <w:p w14:paraId="28FBB1E6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4" w:type="dxa"/>
          </w:tcPr>
          <w:p w14:paraId="09D5B186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经费预算根据实际情况进行具体、周密的计算，能在保证效果的前提下控制成本（满分10分）：</w:t>
            </w:r>
          </w:p>
          <w:p w14:paraId="6F251485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A.经费预算不合理，分配占比与要求不符，不得分。</w:t>
            </w:r>
          </w:p>
          <w:p w14:paraId="4C2193DB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B.经费预算较为合理，分配占比符合要求，得1-5分。</w:t>
            </w:r>
          </w:p>
          <w:p w14:paraId="0775C74A">
            <w:pPr>
              <w:jc w:val="both"/>
              <w:rPr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C.经费预算合理，分配占比符合要求，得6-10分。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669C456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95" w:type="dxa"/>
            <w:vAlign w:val="center"/>
          </w:tcPr>
          <w:p w14:paraId="17887CD7">
            <w:pPr>
              <w:jc w:val="center"/>
              <w:rPr>
                <w:b/>
                <w:sz w:val="24"/>
                <w:szCs w:val="24"/>
                <w:vertAlign w:val="baseline"/>
              </w:rPr>
            </w:pPr>
          </w:p>
        </w:tc>
      </w:tr>
      <w:tr w14:paraId="38D62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vAlign w:val="center"/>
          </w:tcPr>
          <w:p w14:paraId="2E3D3F67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4" w:type="dxa"/>
          </w:tcPr>
          <w:p w14:paraId="2CF5CA8F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有合理的效果预估方案（满分10分）：</w:t>
            </w:r>
          </w:p>
          <w:p w14:paraId="64E41FEA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A.缺少合理的效果预估方案，不得分。</w:t>
            </w:r>
          </w:p>
          <w:p w14:paraId="020E3073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B.有合理的效果预估方案，但未承诺未完成按比例扣除费用，得1-5分。</w:t>
            </w:r>
          </w:p>
          <w:p w14:paraId="07BD340E">
            <w:pPr>
              <w:jc w:val="both"/>
              <w:rPr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C.有合理的效果预估方案，且承诺未完成按比例扣除费用，得6-10分。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5357056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95" w:type="dxa"/>
            <w:vAlign w:val="center"/>
          </w:tcPr>
          <w:p w14:paraId="3141C2AE">
            <w:pPr>
              <w:jc w:val="center"/>
              <w:rPr>
                <w:b/>
                <w:sz w:val="24"/>
                <w:szCs w:val="24"/>
                <w:vertAlign w:val="baseline"/>
              </w:rPr>
            </w:pPr>
          </w:p>
        </w:tc>
      </w:tr>
      <w:tr w14:paraId="06E2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vAlign w:val="center"/>
          </w:tcPr>
          <w:p w14:paraId="2E658D17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4" w:type="dxa"/>
          </w:tcPr>
          <w:p w14:paraId="3FDD7A0A">
            <w:pPr>
              <w:jc w:val="both"/>
              <w:rPr>
                <w:rFonts w:hint="eastAsia" w:eastAsiaTheme="minorEastAsia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可行性（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整体方案与参选方现有资源匹配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考虑品牌与产品的特性与重要营销节点，合理规划投放进度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考虑潜在风险及应对措施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eastAsia="zh-CN"/>
              </w:rPr>
              <w:t>）：</w:t>
            </w:r>
          </w:p>
          <w:p w14:paraId="70F3219B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A.方案可行性一般，得0-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分；</w:t>
            </w:r>
          </w:p>
          <w:p w14:paraId="0D50C085">
            <w:pPr>
              <w:jc w:val="both"/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B.方案可行性较好，得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-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分；</w:t>
            </w:r>
          </w:p>
          <w:p w14:paraId="6FF9D9A2">
            <w:pPr>
              <w:jc w:val="both"/>
              <w:rPr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C.方案可行性好，得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-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分。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6348FC7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95" w:type="dxa"/>
            <w:vAlign w:val="center"/>
          </w:tcPr>
          <w:p w14:paraId="0F6B3722">
            <w:pPr>
              <w:jc w:val="center"/>
              <w:rPr>
                <w:b/>
                <w:sz w:val="24"/>
                <w:szCs w:val="24"/>
                <w:vertAlign w:val="baseline"/>
              </w:rPr>
            </w:pPr>
          </w:p>
        </w:tc>
      </w:tr>
      <w:tr w14:paraId="5801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dxa"/>
            <w:vMerge w:val="continue"/>
            <w:vAlign w:val="center"/>
          </w:tcPr>
          <w:p w14:paraId="7D5F06DE">
            <w:pPr>
              <w:jc w:val="center"/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54" w:type="dxa"/>
          </w:tcPr>
          <w:p w14:paraId="35F97372">
            <w:pPr>
              <w:jc w:val="left"/>
              <w:rPr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有自行增加合理的规划内容，方案创新且有亮点，得0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</w:rPr>
              <w:t>5分。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FFEC20B"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95" w:type="dxa"/>
            <w:vAlign w:val="center"/>
          </w:tcPr>
          <w:p w14:paraId="675CBD18">
            <w:pPr>
              <w:jc w:val="center"/>
              <w:rPr>
                <w:b/>
                <w:sz w:val="24"/>
                <w:szCs w:val="24"/>
                <w:vertAlign w:val="baseline"/>
              </w:rPr>
            </w:pPr>
          </w:p>
        </w:tc>
      </w:tr>
    </w:tbl>
    <w:p w14:paraId="287C8A85">
      <w:pPr>
        <w:jc w:val="left"/>
        <w:rPr>
          <w:b/>
          <w:sz w:val="24"/>
          <w:szCs w:val="24"/>
        </w:rPr>
      </w:pPr>
    </w:p>
    <w:p w14:paraId="5B661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说明：所有认证、证明和业绩均以有效清晰的证明文件的复印件为依据，原件备查。</w:t>
      </w:r>
    </w:p>
    <w:p w14:paraId="36002CC5">
      <w:pPr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评审人（签字）：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C0A"/>
    <w:rsid w:val="00002C14"/>
    <w:rsid w:val="000074CA"/>
    <w:rsid w:val="0001240E"/>
    <w:rsid w:val="00013B26"/>
    <w:rsid w:val="00016D80"/>
    <w:rsid w:val="0002352F"/>
    <w:rsid w:val="00027739"/>
    <w:rsid w:val="00027804"/>
    <w:rsid w:val="00040124"/>
    <w:rsid w:val="00040943"/>
    <w:rsid w:val="00045206"/>
    <w:rsid w:val="00047CB5"/>
    <w:rsid w:val="000577B2"/>
    <w:rsid w:val="000704D6"/>
    <w:rsid w:val="000763D3"/>
    <w:rsid w:val="000853B7"/>
    <w:rsid w:val="0008772E"/>
    <w:rsid w:val="00090344"/>
    <w:rsid w:val="000A61F9"/>
    <w:rsid w:val="000B33BA"/>
    <w:rsid w:val="000C043A"/>
    <w:rsid w:val="000D140D"/>
    <w:rsid w:val="000E5128"/>
    <w:rsid w:val="001006CC"/>
    <w:rsid w:val="00101F7A"/>
    <w:rsid w:val="001038EC"/>
    <w:rsid w:val="00104E77"/>
    <w:rsid w:val="00111655"/>
    <w:rsid w:val="0011544A"/>
    <w:rsid w:val="00115454"/>
    <w:rsid w:val="00116FBE"/>
    <w:rsid w:val="0012602F"/>
    <w:rsid w:val="001260AB"/>
    <w:rsid w:val="00131F9B"/>
    <w:rsid w:val="001328D6"/>
    <w:rsid w:val="001359EF"/>
    <w:rsid w:val="0015134E"/>
    <w:rsid w:val="00151F5F"/>
    <w:rsid w:val="00166C8E"/>
    <w:rsid w:val="001709C4"/>
    <w:rsid w:val="00171714"/>
    <w:rsid w:val="00172034"/>
    <w:rsid w:val="001725D9"/>
    <w:rsid w:val="00175649"/>
    <w:rsid w:val="00184AC2"/>
    <w:rsid w:val="001B2540"/>
    <w:rsid w:val="001B4176"/>
    <w:rsid w:val="001C085C"/>
    <w:rsid w:val="001C14E2"/>
    <w:rsid w:val="001C43CB"/>
    <w:rsid w:val="001D2909"/>
    <w:rsid w:val="001D3FCD"/>
    <w:rsid w:val="001E5A4E"/>
    <w:rsid w:val="001F23FE"/>
    <w:rsid w:val="001F28E9"/>
    <w:rsid w:val="00202216"/>
    <w:rsid w:val="002123D7"/>
    <w:rsid w:val="0021369B"/>
    <w:rsid w:val="00222304"/>
    <w:rsid w:val="00232F3E"/>
    <w:rsid w:val="002403B4"/>
    <w:rsid w:val="00244327"/>
    <w:rsid w:val="002536C8"/>
    <w:rsid w:val="0026465D"/>
    <w:rsid w:val="00270E7B"/>
    <w:rsid w:val="00277E2C"/>
    <w:rsid w:val="002823D8"/>
    <w:rsid w:val="00282845"/>
    <w:rsid w:val="0029344A"/>
    <w:rsid w:val="00296C8D"/>
    <w:rsid w:val="002B1D9F"/>
    <w:rsid w:val="002B3C94"/>
    <w:rsid w:val="002B4A24"/>
    <w:rsid w:val="002C3BC5"/>
    <w:rsid w:val="002D18ED"/>
    <w:rsid w:val="002D3562"/>
    <w:rsid w:val="002D6C71"/>
    <w:rsid w:val="002D73E7"/>
    <w:rsid w:val="002E080D"/>
    <w:rsid w:val="00300BA9"/>
    <w:rsid w:val="00307CD0"/>
    <w:rsid w:val="0033056B"/>
    <w:rsid w:val="00330AC3"/>
    <w:rsid w:val="00331A40"/>
    <w:rsid w:val="00334D94"/>
    <w:rsid w:val="0034293C"/>
    <w:rsid w:val="00351D71"/>
    <w:rsid w:val="003544FD"/>
    <w:rsid w:val="00366559"/>
    <w:rsid w:val="00380280"/>
    <w:rsid w:val="003A27DA"/>
    <w:rsid w:val="003B0B41"/>
    <w:rsid w:val="003C1A52"/>
    <w:rsid w:val="003C6224"/>
    <w:rsid w:val="003E02A3"/>
    <w:rsid w:val="003E12FE"/>
    <w:rsid w:val="003F4C0A"/>
    <w:rsid w:val="003F5962"/>
    <w:rsid w:val="003F76A8"/>
    <w:rsid w:val="00405E1C"/>
    <w:rsid w:val="00422814"/>
    <w:rsid w:val="00424838"/>
    <w:rsid w:val="00457E6B"/>
    <w:rsid w:val="00466268"/>
    <w:rsid w:val="004712E5"/>
    <w:rsid w:val="00474A8F"/>
    <w:rsid w:val="004775EB"/>
    <w:rsid w:val="00491E41"/>
    <w:rsid w:val="004A1435"/>
    <w:rsid w:val="004A3F5B"/>
    <w:rsid w:val="004B5EDB"/>
    <w:rsid w:val="004C5817"/>
    <w:rsid w:val="004C5BE7"/>
    <w:rsid w:val="004D0AF6"/>
    <w:rsid w:val="004D27B5"/>
    <w:rsid w:val="004D3517"/>
    <w:rsid w:val="004E0E92"/>
    <w:rsid w:val="004E3812"/>
    <w:rsid w:val="004E6DC7"/>
    <w:rsid w:val="004E7D94"/>
    <w:rsid w:val="004F404E"/>
    <w:rsid w:val="004F496C"/>
    <w:rsid w:val="004F56DD"/>
    <w:rsid w:val="0051349E"/>
    <w:rsid w:val="0054241E"/>
    <w:rsid w:val="00542C31"/>
    <w:rsid w:val="005442E2"/>
    <w:rsid w:val="00571C43"/>
    <w:rsid w:val="005744E7"/>
    <w:rsid w:val="0058012F"/>
    <w:rsid w:val="00590863"/>
    <w:rsid w:val="005A237A"/>
    <w:rsid w:val="005A45CC"/>
    <w:rsid w:val="005A483A"/>
    <w:rsid w:val="005A5FAF"/>
    <w:rsid w:val="005B6664"/>
    <w:rsid w:val="005B7DDE"/>
    <w:rsid w:val="005C1BB8"/>
    <w:rsid w:val="005C2F02"/>
    <w:rsid w:val="005C4D54"/>
    <w:rsid w:val="005E1855"/>
    <w:rsid w:val="005E6979"/>
    <w:rsid w:val="005E7580"/>
    <w:rsid w:val="005F30DB"/>
    <w:rsid w:val="00601276"/>
    <w:rsid w:val="006022A8"/>
    <w:rsid w:val="0060663B"/>
    <w:rsid w:val="00614184"/>
    <w:rsid w:val="006239E3"/>
    <w:rsid w:val="00630159"/>
    <w:rsid w:val="0063559C"/>
    <w:rsid w:val="00640775"/>
    <w:rsid w:val="00641868"/>
    <w:rsid w:val="006435C6"/>
    <w:rsid w:val="00657270"/>
    <w:rsid w:val="006620E8"/>
    <w:rsid w:val="00663482"/>
    <w:rsid w:val="0066350A"/>
    <w:rsid w:val="006875EE"/>
    <w:rsid w:val="006966C4"/>
    <w:rsid w:val="006A397A"/>
    <w:rsid w:val="006B4F84"/>
    <w:rsid w:val="006B583C"/>
    <w:rsid w:val="006C0B2B"/>
    <w:rsid w:val="006D0332"/>
    <w:rsid w:val="006D227A"/>
    <w:rsid w:val="006E3CE3"/>
    <w:rsid w:val="006E56CB"/>
    <w:rsid w:val="006E7EEB"/>
    <w:rsid w:val="006F12F4"/>
    <w:rsid w:val="006F74F0"/>
    <w:rsid w:val="00700FFE"/>
    <w:rsid w:val="00701ECF"/>
    <w:rsid w:val="00722785"/>
    <w:rsid w:val="00752864"/>
    <w:rsid w:val="007563FD"/>
    <w:rsid w:val="00756A9D"/>
    <w:rsid w:val="0076511C"/>
    <w:rsid w:val="00773BCE"/>
    <w:rsid w:val="00775169"/>
    <w:rsid w:val="007A095A"/>
    <w:rsid w:val="007A3B70"/>
    <w:rsid w:val="007A774C"/>
    <w:rsid w:val="007B56EA"/>
    <w:rsid w:val="007B59FD"/>
    <w:rsid w:val="007D29C4"/>
    <w:rsid w:val="007D435E"/>
    <w:rsid w:val="007D5D19"/>
    <w:rsid w:val="007E14BA"/>
    <w:rsid w:val="00802D74"/>
    <w:rsid w:val="008054BC"/>
    <w:rsid w:val="00820D83"/>
    <w:rsid w:val="00823490"/>
    <w:rsid w:val="0083472E"/>
    <w:rsid w:val="00850345"/>
    <w:rsid w:val="0085389E"/>
    <w:rsid w:val="0086088F"/>
    <w:rsid w:val="00867DF4"/>
    <w:rsid w:val="0088083A"/>
    <w:rsid w:val="0089005B"/>
    <w:rsid w:val="00891338"/>
    <w:rsid w:val="008A0FB3"/>
    <w:rsid w:val="008C0C38"/>
    <w:rsid w:val="008C1A61"/>
    <w:rsid w:val="008C3A2E"/>
    <w:rsid w:val="008D4A3C"/>
    <w:rsid w:val="008E1FD5"/>
    <w:rsid w:val="008E36D7"/>
    <w:rsid w:val="008F5DDE"/>
    <w:rsid w:val="00912F24"/>
    <w:rsid w:val="00913304"/>
    <w:rsid w:val="00932FE1"/>
    <w:rsid w:val="0095282E"/>
    <w:rsid w:val="0096503E"/>
    <w:rsid w:val="009655CD"/>
    <w:rsid w:val="00972D8F"/>
    <w:rsid w:val="00974CAA"/>
    <w:rsid w:val="00982EF3"/>
    <w:rsid w:val="00983C62"/>
    <w:rsid w:val="00986A19"/>
    <w:rsid w:val="009905D5"/>
    <w:rsid w:val="0099309F"/>
    <w:rsid w:val="009A29AB"/>
    <w:rsid w:val="009B5FB9"/>
    <w:rsid w:val="009C00E6"/>
    <w:rsid w:val="009D0D4A"/>
    <w:rsid w:val="009D4135"/>
    <w:rsid w:val="009E489E"/>
    <w:rsid w:val="009E6084"/>
    <w:rsid w:val="009F03EE"/>
    <w:rsid w:val="009F7BCA"/>
    <w:rsid w:val="00A040D5"/>
    <w:rsid w:val="00A367BE"/>
    <w:rsid w:val="00A44331"/>
    <w:rsid w:val="00A76A9E"/>
    <w:rsid w:val="00A82EBD"/>
    <w:rsid w:val="00A94F2D"/>
    <w:rsid w:val="00AA0C7C"/>
    <w:rsid w:val="00AA5033"/>
    <w:rsid w:val="00AB2581"/>
    <w:rsid w:val="00AC4B35"/>
    <w:rsid w:val="00AD631F"/>
    <w:rsid w:val="00AF71A0"/>
    <w:rsid w:val="00B02A70"/>
    <w:rsid w:val="00B0399A"/>
    <w:rsid w:val="00B073B3"/>
    <w:rsid w:val="00B10CB2"/>
    <w:rsid w:val="00B13385"/>
    <w:rsid w:val="00B27778"/>
    <w:rsid w:val="00B37E71"/>
    <w:rsid w:val="00B40472"/>
    <w:rsid w:val="00B44257"/>
    <w:rsid w:val="00B56180"/>
    <w:rsid w:val="00B6023B"/>
    <w:rsid w:val="00B60681"/>
    <w:rsid w:val="00B60D1E"/>
    <w:rsid w:val="00B624E1"/>
    <w:rsid w:val="00B73F28"/>
    <w:rsid w:val="00B77EFF"/>
    <w:rsid w:val="00B80535"/>
    <w:rsid w:val="00B807BE"/>
    <w:rsid w:val="00B81155"/>
    <w:rsid w:val="00B867CF"/>
    <w:rsid w:val="00B97B50"/>
    <w:rsid w:val="00BB16B6"/>
    <w:rsid w:val="00BB7B21"/>
    <w:rsid w:val="00BD0B28"/>
    <w:rsid w:val="00BD6485"/>
    <w:rsid w:val="00BE5A91"/>
    <w:rsid w:val="00BE7BE3"/>
    <w:rsid w:val="00BF2A04"/>
    <w:rsid w:val="00C148D2"/>
    <w:rsid w:val="00C1770E"/>
    <w:rsid w:val="00C84266"/>
    <w:rsid w:val="00C95028"/>
    <w:rsid w:val="00CA512B"/>
    <w:rsid w:val="00CA763C"/>
    <w:rsid w:val="00CB2A83"/>
    <w:rsid w:val="00CC650B"/>
    <w:rsid w:val="00CC70DB"/>
    <w:rsid w:val="00CE7623"/>
    <w:rsid w:val="00CF1B18"/>
    <w:rsid w:val="00CF5663"/>
    <w:rsid w:val="00D11DCD"/>
    <w:rsid w:val="00D22F4F"/>
    <w:rsid w:val="00D25C71"/>
    <w:rsid w:val="00D31676"/>
    <w:rsid w:val="00D33CF5"/>
    <w:rsid w:val="00D37062"/>
    <w:rsid w:val="00D3723B"/>
    <w:rsid w:val="00D40D62"/>
    <w:rsid w:val="00D60D4C"/>
    <w:rsid w:val="00D66E6F"/>
    <w:rsid w:val="00D72A7D"/>
    <w:rsid w:val="00D811F8"/>
    <w:rsid w:val="00D86132"/>
    <w:rsid w:val="00D87B7F"/>
    <w:rsid w:val="00D948DA"/>
    <w:rsid w:val="00D963AC"/>
    <w:rsid w:val="00DA12F0"/>
    <w:rsid w:val="00DB29A7"/>
    <w:rsid w:val="00DB3CAC"/>
    <w:rsid w:val="00DB549A"/>
    <w:rsid w:val="00DB589D"/>
    <w:rsid w:val="00DC6A2A"/>
    <w:rsid w:val="00DD0BFC"/>
    <w:rsid w:val="00DD1118"/>
    <w:rsid w:val="00DE2F71"/>
    <w:rsid w:val="00DF2E16"/>
    <w:rsid w:val="00DF37B7"/>
    <w:rsid w:val="00E15967"/>
    <w:rsid w:val="00E2379D"/>
    <w:rsid w:val="00E24225"/>
    <w:rsid w:val="00E31325"/>
    <w:rsid w:val="00E33EE3"/>
    <w:rsid w:val="00E41DD9"/>
    <w:rsid w:val="00E41F13"/>
    <w:rsid w:val="00E639A4"/>
    <w:rsid w:val="00E64F05"/>
    <w:rsid w:val="00E7402B"/>
    <w:rsid w:val="00E84999"/>
    <w:rsid w:val="00E84D65"/>
    <w:rsid w:val="00E86062"/>
    <w:rsid w:val="00E91E9A"/>
    <w:rsid w:val="00E931A2"/>
    <w:rsid w:val="00EC011B"/>
    <w:rsid w:val="00EC2D5D"/>
    <w:rsid w:val="00ED4AC7"/>
    <w:rsid w:val="00EE3328"/>
    <w:rsid w:val="00F06BF9"/>
    <w:rsid w:val="00F07FC3"/>
    <w:rsid w:val="00F14ED4"/>
    <w:rsid w:val="00F16D31"/>
    <w:rsid w:val="00F234F8"/>
    <w:rsid w:val="00F306B2"/>
    <w:rsid w:val="00F33920"/>
    <w:rsid w:val="00F34D69"/>
    <w:rsid w:val="00F46E9B"/>
    <w:rsid w:val="00F5740F"/>
    <w:rsid w:val="00F627D7"/>
    <w:rsid w:val="00F62838"/>
    <w:rsid w:val="00F63A9B"/>
    <w:rsid w:val="00F77DE3"/>
    <w:rsid w:val="00F81C11"/>
    <w:rsid w:val="00F83902"/>
    <w:rsid w:val="00F86B6D"/>
    <w:rsid w:val="00F87994"/>
    <w:rsid w:val="00F90FB1"/>
    <w:rsid w:val="00F91568"/>
    <w:rsid w:val="00F91C74"/>
    <w:rsid w:val="00FA064A"/>
    <w:rsid w:val="00FA4650"/>
    <w:rsid w:val="00FB449F"/>
    <w:rsid w:val="00FC1F1F"/>
    <w:rsid w:val="00FD367B"/>
    <w:rsid w:val="00FE0DFB"/>
    <w:rsid w:val="00FF35D1"/>
    <w:rsid w:val="00FF61E0"/>
    <w:rsid w:val="00FF7AB0"/>
    <w:rsid w:val="04D70FD2"/>
    <w:rsid w:val="06374CBF"/>
    <w:rsid w:val="06402DE2"/>
    <w:rsid w:val="14D97A77"/>
    <w:rsid w:val="1A92482F"/>
    <w:rsid w:val="1E7B2211"/>
    <w:rsid w:val="211401D1"/>
    <w:rsid w:val="21B55AFC"/>
    <w:rsid w:val="243F7403"/>
    <w:rsid w:val="248F2A23"/>
    <w:rsid w:val="24D90302"/>
    <w:rsid w:val="31C00362"/>
    <w:rsid w:val="34C123E2"/>
    <w:rsid w:val="360175FF"/>
    <w:rsid w:val="40356427"/>
    <w:rsid w:val="417E4522"/>
    <w:rsid w:val="432C1686"/>
    <w:rsid w:val="45091748"/>
    <w:rsid w:val="45F70D32"/>
    <w:rsid w:val="47B51B73"/>
    <w:rsid w:val="4E8826B6"/>
    <w:rsid w:val="50EA5783"/>
    <w:rsid w:val="524652C5"/>
    <w:rsid w:val="536915A4"/>
    <w:rsid w:val="5BCC5DB4"/>
    <w:rsid w:val="6E3F2147"/>
    <w:rsid w:val="710E4A64"/>
    <w:rsid w:val="72165D9F"/>
    <w:rsid w:val="774A3C1F"/>
    <w:rsid w:val="78574B58"/>
    <w:rsid w:val="7A282F06"/>
    <w:rsid w:val="7B236507"/>
    <w:rsid w:val="7B3C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1645</Words>
  <Characters>1738</Characters>
  <Lines>8</Lines>
  <Paragraphs>2</Paragraphs>
  <TotalTime>12</TotalTime>
  <ScaleCrop>false</ScaleCrop>
  <LinksUpToDate>false</LinksUpToDate>
  <CharactersWithSpaces>1956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2019-01-30T02:50:00Z</dcterms:created>
  <dc:creator>USER</dc:creator>
  <cp:lastModifiedBy>REH</cp:lastModifiedBy>
  <cp:lastPrinted>2023-11-20T08:47:00Z</cp:lastPrinted>
  <dcterms:modified xsi:type="dcterms:W3CDTF">2025-02-27T08:50:08Z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9AD330CC4256478DAF889E615A36CD97_13</vt:lpwstr>
  </property>
  <property fmtid="{D5CDD505-2E9C-101B-9397-08002B2CF9AE}" pid="4" name="KSOTemplateDocerSaveRecord">
    <vt:lpwstr>eyJoZGlkIjoiZmYwMDc2MjE2YTUxMGUyYzQwYTE2ZjM0MzI4ZWU3NmUiLCJ1c2VySWQiOiIyMjYyMzgwODYifQ==</vt:lpwstr>
  </property>
</Properties>
</file>